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C9A6" w14:textId="05388AD1" w:rsidR="00162531" w:rsidRPr="00162531" w:rsidRDefault="00162531" w:rsidP="00745365">
      <w:pPr>
        <w:jc w:val="center"/>
        <w:rPr>
          <w:rFonts w:ascii="Garamond" w:hAnsi="Garamond"/>
          <w:color w:val="000000" w:themeColor="text1"/>
          <w:sz w:val="32"/>
          <w:szCs w:val="32"/>
          <w:u w:val="single"/>
        </w:rPr>
      </w:pPr>
      <w:r w:rsidRPr="00162531">
        <w:rPr>
          <w:rFonts w:ascii="Garamond" w:hAnsi="Garamond"/>
          <w:color w:val="000000" w:themeColor="text1"/>
          <w:sz w:val="32"/>
          <w:szCs w:val="32"/>
          <w:u w:val="single"/>
        </w:rPr>
        <w:t>Denice Crowe Clark, PhD, LMFT</w:t>
      </w:r>
    </w:p>
    <w:p w14:paraId="1CF0D58D" w14:textId="77777777" w:rsidR="00162531" w:rsidRPr="00162531" w:rsidRDefault="00162531" w:rsidP="00162531">
      <w:pPr>
        <w:jc w:val="center"/>
        <w:rPr>
          <w:rFonts w:ascii="Garamond" w:hAnsi="Garamond"/>
          <w:color w:val="000000" w:themeColor="text1"/>
          <w:sz w:val="32"/>
          <w:szCs w:val="32"/>
          <w:u w:val="single"/>
        </w:rPr>
      </w:pPr>
      <w:r w:rsidRPr="00162531">
        <w:rPr>
          <w:rFonts w:ascii="Garamond" w:hAnsi="Garamond"/>
          <w:color w:val="000000" w:themeColor="text1"/>
          <w:sz w:val="32"/>
          <w:szCs w:val="32"/>
          <w:u w:val="single"/>
        </w:rPr>
        <w:t>Sole to Soul Therapy &amp; Consulting, LLC</w:t>
      </w:r>
    </w:p>
    <w:p w14:paraId="4AC3CA4F" w14:textId="77777777" w:rsidR="00162531" w:rsidRPr="00162531" w:rsidRDefault="00162531" w:rsidP="00162531">
      <w:pPr>
        <w:widowControl/>
        <w:jc w:val="center"/>
        <w:rPr>
          <w:noProof/>
          <w:color w:val="000000" w:themeColor="text1"/>
          <w:sz w:val="36"/>
          <w:szCs w:val="36"/>
        </w:rPr>
      </w:pPr>
      <w:r w:rsidRPr="00162531">
        <w:rPr>
          <w:rFonts w:ascii="Garamond" w:hAnsi="Garamond"/>
          <w:color w:val="000000" w:themeColor="text1"/>
          <w:sz w:val="20"/>
        </w:rPr>
        <w:t>404-895-1525, denice@walkandtalkatlanta.com, https://soletosoultherapyandconsulting.com</w:t>
      </w:r>
      <w:r w:rsidRPr="00162531">
        <w:rPr>
          <w:noProof/>
          <w:color w:val="000000" w:themeColor="text1"/>
          <w:sz w:val="36"/>
          <w:szCs w:val="36"/>
        </w:rPr>
        <w:t xml:space="preserve"> </w:t>
      </w:r>
    </w:p>
    <w:p w14:paraId="23A13018" w14:textId="1DD68BF4" w:rsidR="00D8748F" w:rsidRDefault="00162531" w:rsidP="00162531">
      <w:pPr>
        <w:widowControl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A2AE5">
                <wp:simplePos x="0" y="0"/>
                <wp:positionH relativeFrom="column">
                  <wp:posOffset>-158115</wp:posOffset>
                </wp:positionH>
                <wp:positionV relativeFrom="paragraph">
                  <wp:posOffset>73025</wp:posOffset>
                </wp:positionV>
                <wp:extent cx="6826250" cy="0"/>
                <wp:effectExtent l="0" t="25400" r="1905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85C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5.75pt" to="525.0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" strokecolor="navy" strokeweight="3.5pt">
                <v:stroke linestyle="thinThick"/>
                <o:lock v:ext="edit" shapetype="f"/>
              </v:line>
            </w:pict>
          </mc:Fallback>
        </mc:AlternateContent>
      </w:r>
    </w:p>
    <w:p w14:paraId="79BED06C" w14:textId="77777777" w:rsidR="005414C8" w:rsidRDefault="005414C8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14:paraId="284EB8EB" w14:textId="77777777" w:rsidR="00582FC2" w:rsidRDefault="00582FC2" w:rsidP="009D5122">
      <w:pPr>
        <w:pStyle w:val="Heading2"/>
        <w:kinsoku w:val="0"/>
        <w:overflowPunct w:val="0"/>
        <w:spacing w:before="51"/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YOUR RIGHTS AND PROTECTIONS AGAINST SURPRISE</w:t>
      </w:r>
    </w:p>
    <w:p w14:paraId="6F18E89C" w14:textId="77777777" w:rsidR="00582FC2" w:rsidRDefault="00582FC2" w:rsidP="009D5122">
      <w:pPr>
        <w:pStyle w:val="Heading2"/>
        <w:kinsoku w:val="0"/>
        <w:overflowPunct w:val="0"/>
        <w:spacing w:before="51"/>
        <w:jc w:val="center"/>
        <w:rPr>
          <w:rFonts w:ascii="Garamond" w:hAnsi="Garamond"/>
          <w:sz w:val="28"/>
          <w:szCs w:val="28"/>
          <w:u w:val="single"/>
        </w:rPr>
      </w:pPr>
      <w:r w:rsidRPr="0017297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u w:val="single"/>
        </w:rPr>
        <w:t>MEDICAL BILLS</w:t>
      </w:r>
    </w:p>
    <w:p w14:paraId="29A08F53" w14:textId="77777777" w:rsidR="00B8077D" w:rsidRPr="004307C1" w:rsidRDefault="00B8077D" w:rsidP="00B8077D">
      <w:pPr>
        <w:jc w:val="center"/>
        <w:rPr>
          <w:rFonts w:ascii="Garamond" w:hAnsi="Garamond"/>
        </w:rPr>
      </w:pPr>
      <w:r w:rsidRPr="004307C1">
        <w:rPr>
          <w:rFonts w:ascii="Garamond" w:hAnsi="Garamond"/>
        </w:rPr>
        <w:t>(OMB Control Number: 0938-1401)</w:t>
      </w:r>
    </w:p>
    <w:p w14:paraId="0FA7374D" w14:textId="77777777" w:rsidR="005414C8" w:rsidRPr="00172979" w:rsidRDefault="005414C8" w:rsidP="00172979">
      <w:pPr>
        <w:pStyle w:val="Heading2"/>
        <w:kinsoku w:val="0"/>
        <w:overflowPunct w:val="0"/>
        <w:spacing w:before="51"/>
        <w:jc w:val="center"/>
        <w:rPr>
          <w:b w:val="0"/>
          <w:bCs w:val="0"/>
          <w:sz w:val="10"/>
          <w:szCs w:val="10"/>
        </w:rPr>
      </w:pPr>
    </w:p>
    <w:p w14:paraId="1D0137C7" w14:textId="54351B27" w:rsidR="00172979" w:rsidRPr="002251F3" w:rsidRDefault="00172979" w:rsidP="00172979">
      <w:pPr>
        <w:pStyle w:val="BodyText"/>
        <w:kinsoku w:val="0"/>
        <w:overflowPunct w:val="0"/>
        <w:spacing w:before="12" w:line="249" w:lineRule="auto"/>
        <w:ind w:right="135"/>
        <w:rPr>
          <w:rFonts w:ascii="Garamond" w:hAnsi="Garamond"/>
        </w:rPr>
      </w:pPr>
      <w:r w:rsidRPr="002251F3">
        <w:rPr>
          <w:rFonts w:ascii="Garamond" w:hAnsi="Garamond"/>
          <w:w w:val="95"/>
        </w:rPr>
        <w:t>When</w:t>
      </w:r>
      <w:r w:rsidRPr="002251F3">
        <w:rPr>
          <w:rFonts w:ascii="Garamond" w:hAnsi="Garamond"/>
          <w:spacing w:val="22"/>
          <w:w w:val="95"/>
        </w:rPr>
        <w:t xml:space="preserve"> </w:t>
      </w:r>
      <w:r w:rsidRPr="002251F3">
        <w:rPr>
          <w:rFonts w:ascii="Garamond" w:hAnsi="Garamond"/>
          <w:w w:val="95"/>
        </w:rPr>
        <w:t>you</w:t>
      </w:r>
      <w:r w:rsidRPr="002251F3">
        <w:rPr>
          <w:rFonts w:ascii="Garamond" w:hAnsi="Garamond"/>
          <w:spacing w:val="-1"/>
          <w:w w:val="95"/>
        </w:rPr>
        <w:t xml:space="preserve"> </w:t>
      </w:r>
      <w:r w:rsidRPr="002251F3">
        <w:rPr>
          <w:rFonts w:ascii="Garamond" w:hAnsi="Garamond"/>
          <w:w w:val="95"/>
        </w:rPr>
        <w:t>get</w:t>
      </w:r>
      <w:r w:rsidRPr="002251F3">
        <w:rPr>
          <w:rFonts w:ascii="Garamond" w:hAnsi="Garamond"/>
          <w:spacing w:val="33"/>
          <w:w w:val="95"/>
        </w:rPr>
        <w:t xml:space="preserve"> </w:t>
      </w:r>
      <w:r w:rsidRPr="002251F3">
        <w:rPr>
          <w:rFonts w:ascii="Garamond" w:hAnsi="Garamond"/>
          <w:w w:val="95"/>
        </w:rPr>
        <w:t>emergency</w:t>
      </w:r>
      <w:r w:rsidRPr="002251F3">
        <w:rPr>
          <w:rFonts w:ascii="Garamond" w:hAnsi="Garamond"/>
          <w:spacing w:val="6"/>
          <w:w w:val="95"/>
        </w:rPr>
        <w:t xml:space="preserve"> </w:t>
      </w:r>
      <w:r w:rsidRPr="002251F3">
        <w:rPr>
          <w:rFonts w:ascii="Garamond" w:hAnsi="Garamond"/>
          <w:w w:val="95"/>
        </w:rPr>
        <w:t>care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or</w:t>
      </w:r>
      <w:r w:rsidRPr="002251F3">
        <w:rPr>
          <w:rFonts w:ascii="Garamond" w:hAnsi="Garamond"/>
          <w:spacing w:val="3"/>
          <w:w w:val="95"/>
        </w:rPr>
        <w:t xml:space="preserve"> </w:t>
      </w:r>
      <w:r w:rsidRPr="002251F3">
        <w:rPr>
          <w:rFonts w:ascii="Garamond" w:hAnsi="Garamond"/>
          <w:w w:val="95"/>
        </w:rPr>
        <w:t>get</w:t>
      </w:r>
      <w:r w:rsidRPr="002251F3">
        <w:rPr>
          <w:rFonts w:ascii="Garamond" w:hAnsi="Garamond"/>
          <w:spacing w:val="8"/>
          <w:w w:val="95"/>
        </w:rPr>
        <w:t xml:space="preserve"> </w:t>
      </w:r>
      <w:r w:rsidRPr="002251F3">
        <w:rPr>
          <w:rFonts w:ascii="Garamond" w:hAnsi="Garamond"/>
          <w:w w:val="95"/>
        </w:rPr>
        <w:t>treated</w:t>
      </w:r>
      <w:r w:rsidRPr="002251F3">
        <w:rPr>
          <w:rFonts w:ascii="Garamond" w:hAnsi="Garamond"/>
          <w:spacing w:val="-1"/>
          <w:w w:val="95"/>
        </w:rPr>
        <w:t xml:space="preserve"> </w:t>
      </w:r>
      <w:r w:rsidRPr="002251F3">
        <w:rPr>
          <w:rFonts w:ascii="Garamond" w:hAnsi="Garamond"/>
          <w:w w:val="95"/>
        </w:rPr>
        <w:t>by</w:t>
      </w:r>
      <w:r w:rsidRPr="002251F3">
        <w:rPr>
          <w:rFonts w:ascii="Garamond" w:hAnsi="Garamond"/>
          <w:spacing w:val="28"/>
          <w:w w:val="95"/>
        </w:rPr>
        <w:t xml:space="preserve"> </w:t>
      </w:r>
      <w:r w:rsidRPr="002251F3">
        <w:rPr>
          <w:rFonts w:ascii="Garamond" w:hAnsi="Garamond"/>
          <w:w w:val="95"/>
        </w:rPr>
        <w:t>an</w:t>
      </w:r>
      <w:r w:rsidRPr="002251F3">
        <w:rPr>
          <w:rFonts w:ascii="Garamond" w:hAnsi="Garamond"/>
          <w:spacing w:val="22"/>
          <w:w w:val="95"/>
        </w:rPr>
        <w:t xml:space="preserve"> </w:t>
      </w:r>
      <w:r w:rsidRPr="002251F3">
        <w:rPr>
          <w:rFonts w:ascii="Garamond" w:hAnsi="Garamond"/>
          <w:w w:val="95"/>
        </w:rPr>
        <w:t>out-of-network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provider</w:t>
      </w:r>
      <w:r w:rsidRPr="002251F3">
        <w:rPr>
          <w:rFonts w:ascii="Garamond" w:hAnsi="Garamond"/>
          <w:spacing w:val="3"/>
          <w:w w:val="95"/>
        </w:rPr>
        <w:t xml:space="preserve"> </w:t>
      </w:r>
      <w:r w:rsidRPr="002251F3">
        <w:rPr>
          <w:rFonts w:ascii="Garamond" w:hAnsi="Garamond"/>
          <w:w w:val="95"/>
        </w:rPr>
        <w:t>at</w:t>
      </w:r>
      <w:r w:rsidRPr="002251F3">
        <w:rPr>
          <w:rFonts w:ascii="Garamond" w:hAnsi="Garamond"/>
          <w:spacing w:val="10"/>
          <w:w w:val="95"/>
        </w:rPr>
        <w:t xml:space="preserve"> </w:t>
      </w:r>
      <w:proofErr w:type="gramStart"/>
      <w:r w:rsidRPr="002251F3">
        <w:rPr>
          <w:rFonts w:ascii="Garamond" w:hAnsi="Garamond"/>
          <w:w w:val="95"/>
        </w:rPr>
        <w:t>an</w:t>
      </w:r>
      <w:r w:rsidR="00162531">
        <w:rPr>
          <w:rFonts w:ascii="Garamond" w:hAnsi="Garamond"/>
          <w:w w:val="95"/>
        </w:rPr>
        <w:t xml:space="preserve"> </w:t>
      </w:r>
      <w:r w:rsidRPr="002251F3">
        <w:rPr>
          <w:rFonts w:ascii="Garamond" w:hAnsi="Garamond"/>
          <w:spacing w:val="-60"/>
          <w:w w:val="95"/>
        </w:rPr>
        <w:t xml:space="preserve"> </w:t>
      </w:r>
      <w:r w:rsidRPr="002251F3">
        <w:rPr>
          <w:rFonts w:ascii="Garamond" w:hAnsi="Garamond"/>
          <w:w w:val="95"/>
        </w:rPr>
        <w:t>in</w:t>
      </w:r>
      <w:proofErr w:type="gramEnd"/>
      <w:r w:rsidRPr="002251F3">
        <w:rPr>
          <w:rFonts w:ascii="Garamond" w:hAnsi="Garamond"/>
          <w:w w:val="95"/>
        </w:rPr>
        <w:t>-network</w:t>
      </w:r>
      <w:r w:rsidRPr="002251F3">
        <w:rPr>
          <w:rFonts w:ascii="Garamond" w:hAnsi="Garamond"/>
          <w:spacing w:val="9"/>
          <w:w w:val="95"/>
        </w:rPr>
        <w:t xml:space="preserve"> </w:t>
      </w:r>
      <w:r w:rsidRPr="002251F3">
        <w:rPr>
          <w:rFonts w:ascii="Garamond" w:hAnsi="Garamond"/>
          <w:w w:val="95"/>
        </w:rPr>
        <w:t>hospital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or</w:t>
      </w:r>
      <w:r w:rsidRPr="002251F3">
        <w:rPr>
          <w:rFonts w:ascii="Garamond" w:hAnsi="Garamond"/>
          <w:spacing w:val="9"/>
          <w:w w:val="95"/>
        </w:rPr>
        <w:t xml:space="preserve"> </w:t>
      </w:r>
      <w:r w:rsidRPr="002251F3">
        <w:rPr>
          <w:rFonts w:ascii="Garamond" w:hAnsi="Garamond"/>
          <w:w w:val="95"/>
        </w:rPr>
        <w:t>ambulatory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surgical</w:t>
      </w:r>
      <w:r w:rsidRPr="002251F3">
        <w:rPr>
          <w:rFonts w:ascii="Garamond" w:hAnsi="Garamond"/>
          <w:spacing w:val="11"/>
          <w:w w:val="95"/>
        </w:rPr>
        <w:t xml:space="preserve"> </w:t>
      </w:r>
      <w:r w:rsidRPr="002251F3">
        <w:rPr>
          <w:rFonts w:ascii="Garamond" w:hAnsi="Garamond"/>
          <w:w w:val="95"/>
        </w:rPr>
        <w:t>center,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you</w:t>
      </w:r>
      <w:r w:rsidRPr="002251F3">
        <w:rPr>
          <w:rFonts w:ascii="Garamond" w:hAnsi="Garamond"/>
          <w:spacing w:val="4"/>
          <w:w w:val="95"/>
        </w:rPr>
        <w:t xml:space="preserve"> </w:t>
      </w:r>
      <w:r w:rsidRPr="002251F3">
        <w:rPr>
          <w:rFonts w:ascii="Garamond" w:hAnsi="Garamond"/>
          <w:w w:val="95"/>
        </w:rPr>
        <w:t>are</w:t>
      </w:r>
      <w:r w:rsidRPr="002251F3">
        <w:rPr>
          <w:rFonts w:ascii="Garamond" w:hAnsi="Garamond"/>
          <w:spacing w:val="15"/>
          <w:w w:val="95"/>
        </w:rPr>
        <w:t xml:space="preserve"> </w:t>
      </w:r>
      <w:r w:rsidRPr="002251F3">
        <w:rPr>
          <w:rFonts w:ascii="Garamond" w:hAnsi="Garamond"/>
          <w:w w:val="95"/>
        </w:rPr>
        <w:t>protected</w:t>
      </w:r>
      <w:r w:rsidRPr="002251F3">
        <w:rPr>
          <w:rFonts w:ascii="Garamond" w:hAnsi="Garamond"/>
          <w:spacing w:val="5"/>
          <w:w w:val="95"/>
        </w:rPr>
        <w:t xml:space="preserve"> </w:t>
      </w:r>
      <w:r w:rsidRPr="002251F3">
        <w:rPr>
          <w:rFonts w:ascii="Garamond" w:hAnsi="Garamond"/>
          <w:w w:val="95"/>
        </w:rPr>
        <w:t>from</w:t>
      </w:r>
      <w:r w:rsidRPr="002251F3">
        <w:rPr>
          <w:rFonts w:ascii="Garamond" w:hAnsi="Garamond"/>
          <w:spacing w:val="1"/>
          <w:w w:val="95"/>
        </w:rPr>
        <w:t xml:space="preserve"> </w:t>
      </w:r>
      <w:r w:rsidRPr="002251F3">
        <w:rPr>
          <w:rFonts w:ascii="Garamond" w:hAnsi="Garamond"/>
        </w:rPr>
        <w:t>surprise</w:t>
      </w:r>
      <w:r w:rsidRPr="002251F3">
        <w:rPr>
          <w:rFonts w:ascii="Garamond" w:hAnsi="Garamond"/>
          <w:spacing w:val="-3"/>
        </w:rPr>
        <w:t xml:space="preserve"> </w:t>
      </w:r>
      <w:r w:rsidRPr="002251F3">
        <w:rPr>
          <w:rFonts w:ascii="Garamond" w:hAnsi="Garamond"/>
        </w:rPr>
        <w:t>billing</w:t>
      </w:r>
      <w:r w:rsidRPr="002251F3">
        <w:rPr>
          <w:rFonts w:ascii="Garamond" w:hAnsi="Garamond"/>
          <w:spacing w:val="5"/>
        </w:rPr>
        <w:t xml:space="preserve"> </w:t>
      </w:r>
      <w:r w:rsidRPr="002251F3">
        <w:rPr>
          <w:rFonts w:ascii="Garamond" w:hAnsi="Garamond"/>
        </w:rPr>
        <w:t>or</w:t>
      </w:r>
      <w:r w:rsidRPr="002251F3">
        <w:rPr>
          <w:rFonts w:ascii="Garamond" w:hAnsi="Garamond"/>
          <w:spacing w:val="-23"/>
        </w:rPr>
        <w:t xml:space="preserve"> </w:t>
      </w:r>
      <w:r w:rsidRPr="002251F3">
        <w:rPr>
          <w:rFonts w:ascii="Garamond" w:hAnsi="Garamond"/>
        </w:rPr>
        <w:t>balance</w:t>
      </w:r>
      <w:r w:rsidRPr="002251F3">
        <w:rPr>
          <w:rFonts w:ascii="Garamond" w:hAnsi="Garamond"/>
          <w:spacing w:val="-18"/>
        </w:rPr>
        <w:t xml:space="preserve"> </w:t>
      </w:r>
      <w:r w:rsidRPr="002251F3">
        <w:rPr>
          <w:rFonts w:ascii="Garamond" w:hAnsi="Garamond"/>
        </w:rPr>
        <w:t>billing.</w:t>
      </w:r>
    </w:p>
    <w:p w14:paraId="52C5869D" w14:textId="77777777" w:rsidR="00172979" w:rsidRDefault="00172979" w:rsidP="00172979">
      <w:pPr>
        <w:pStyle w:val="Heading1"/>
        <w:kinsoku w:val="0"/>
        <w:overflowPunct w:val="0"/>
        <w:spacing w:before="54"/>
        <w:ind w:left="0"/>
        <w:rPr>
          <w:rFonts w:ascii="Garamond" w:hAnsi="Garamond"/>
          <w:sz w:val="24"/>
          <w:szCs w:val="24"/>
        </w:rPr>
      </w:pPr>
    </w:p>
    <w:p w14:paraId="7ECA0D26" w14:textId="77777777" w:rsidR="005414C8" w:rsidRPr="00582FC2" w:rsidRDefault="005414C8" w:rsidP="00172979">
      <w:pPr>
        <w:pStyle w:val="Heading1"/>
        <w:kinsoku w:val="0"/>
        <w:overflowPunct w:val="0"/>
        <w:spacing w:before="54"/>
        <w:ind w:left="0"/>
        <w:rPr>
          <w:rFonts w:ascii="Garamond" w:hAnsi="Garamond"/>
          <w:sz w:val="24"/>
          <w:szCs w:val="24"/>
          <w:u w:val="none"/>
        </w:rPr>
      </w:pPr>
      <w:r w:rsidRPr="00582FC2">
        <w:rPr>
          <w:rFonts w:ascii="Garamond" w:hAnsi="Garamond"/>
          <w:sz w:val="24"/>
          <w:szCs w:val="24"/>
        </w:rPr>
        <w:t>What</w:t>
      </w:r>
      <w:r w:rsidRPr="00582FC2">
        <w:rPr>
          <w:rFonts w:ascii="Garamond" w:hAnsi="Garamond"/>
          <w:spacing w:val="25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is</w:t>
      </w:r>
      <w:r w:rsidRPr="00582FC2">
        <w:rPr>
          <w:rFonts w:ascii="Garamond" w:hAnsi="Garamond"/>
          <w:spacing w:val="30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“balance</w:t>
      </w:r>
      <w:r w:rsidRPr="00582FC2">
        <w:rPr>
          <w:rFonts w:ascii="Garamond" w:hAnsi="Garamond"/>
          <w:spacing w:val="14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billing”</w:t>
      </w:r>
      <w:r w:rsidRPr="00582FC2">
        <w:rPr>
          <w:rFonts w:ascii="Garamond" w:hAnsi="Garamond"/>
          <w:spacing w:val="16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(sometimes</w:t>
      </w:r>
      <w:r w:rsidRPr="00582FC2">
        <w:rPr>
          <w:rFonts w:ascii="Garamond" w:hAnsi="Garamond"/>
          <w:spacing w:val="54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called</w:t>
      </w:r>
      <w:r w:rsidRPr="00582FC2">
        <w:rPr>
          <w:rFonts w:ascii="Garamond" w:hAnsi="Garamond"/>
          <w:spacing w:val="26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“surprise</w:t>
      </w:r>
      <w:r w:rsidRPr="00582FC2">
        <w:rPr>
          <w:rFonts w:ascii="Garamond" w:hAnsi="Garamond"/>
          <w:spacing w:val="38"/>
          <w:sz w:val="24"/>
          <w:szCs w:val="24"/>
        </w:rPr>
        <w:t xml:space="preserve"> </w:t>
      </w:r>
      <w:r w:rsidRPr="00582FC2">
        <w:rPr>
          <w:rFonts w:ascii="Garamond" w:hAnsi="Garamond"/>
          <w:sz w:val="24"/>
          <w:szCs w:val="24"/>
        </w:rPr>
        <w:t>billing”)?</w:t>
      </w:r>
    </w:p>
    <w:p w14:paraId="28675C06" w14:textId="77777777" w:rsidR="00172979" w:rsidRDefault="00172979" w:rsidP="00172979">
      <w:pPr>
        <w:pStyle w:val="BodyText"/>
        <w:kinsoku w:val="0"/>
        <w:overflowPunct w:val="0"/>
        <w:spacing w:before="52"/>
        <w:ind w:right="257"/>
        <w:rPr>
          <w:rFonts w:ascii="Garamond" w:hAnsi="Garamond"/>
        </w:rPr>
      </w:pPr>
    </w:p>
    <w:p w14:paraId="20421757" w14:textId="77777777" w:rsidR="005414C8" w:rsidRPr="00582FC2" w:rsidRDefault="005414C8" w:rsidP="00172979">
      <w:pPr>
        <w:pStyle w:val="BodyText"/>
        <w:kinsoku w:val="0"/>
        <w:overflowPunct w:val="0"/>
        <w:spacing w:before="52"/>
        <w:ind w:right="257"/>
        <w:rPr>
          <w:rFonts w:ascii="Garamond" w:hAnsi="Garamond"/>
          <w:spacing w:val="-52"/>
        </w:rPr>
      </w:pPr>
      <w:r w:rsidRPr="00582FC2">
        <w:rPr>
          <w:rFonts w:ascii="Garamond" w:hAnsi="Garamond"/>
        </w:rPr>
        <w:t xml:space="preserve">When you see a doctor or other health care provider, you may owe certain out-of-pocket </w:t>
      </w:r>
      <w:proofErr w:type="gramStart"/>
      <w:r w:rsidRPr="00582FC2">
        <w:rPr>
          <w:rFonts w:ascii="Garamond" w:hAnsi="Garamond"/>
        </w:rPr>
        <w:t>costs,</w:t>
      </w:r>
      <w:r w:rsidRPr="00582FC2">
        <w:rPr>
          <w:rFonts w:ascii="Garamond" w:hAnsi="Garamond"/>
          <w:spacing w:val="-52"/>
        </w:rPr>
        <w:t xml:space="preserve"> </w:t>
      </w:r>
      <w:r w:rsidR="00582FC2">
        <w:rPr>
          <w:rFonts w:ascii="Garamond" w:hAnsi="Garamond"/>
          <w:spacing w:val="-52"/>
        </w:rPr>
        <w:t xml:space="preserve">  </w:t>
      </w:r>
      <w:proofErr w:type="gramEnd"/>
      <w:r w:rsidR="00582FC2">
        <w:rPr>
          <w:rFonts w:ascii="Garamond" w:hAnsi="Garamond"/>
          <w:spacing w:val="-52"/>
        </w:rPr>
        <w:t xml:space="preserve">  </w:t>
      </w:r>
      <w:r w:rsidRPr="00582FC2">
        <w:rPr>
          <w:rFonts w:ascii="Garamond" w:hAnsi="Garamond"/>
        </w:rPr>
        <w:t>such as a copayment, coinsurance, and/or a deductible. You may have other costs or have to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 xml:space="preserve">pay the entire bill if you see a provider or visit a health care facility that isn’t in </w:t>
      </w:r>
      <w:r w:rsidR="00582FC2">
        <w:rPr>
          <w:rFonts w:ascii="Garamond" w:hAnsi="Garamond"/>
        </w:rPr>
        <w:t>y</w:t>
      </w:r>
      <w:r w:rsidRPr="00582FC2">
        <w:rPr>
          <w:rFonts w:ascii="Garamond" w:hAnsi="Garamond"/>
        </w:rPr>
        <w:t>our health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plan’s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network.</w:t>
      </w:r>
    </w:p>
    <w:p w14:paraId="2286312F" w14:textId="77777777" w:rsidR="005414C8" w:rsidRPr="00582FC2" w:rsidRDefault="005414C8">
      <w:pPr>
        <w:pStyle w:val="BodyText"/>
        <w:kinsoku w:val="0"/>
        <w:overflowPunct w:val="0"/>
        <w:spacing w:before="3"/>
        <w:rPr>
          <w:rFonts w:ascii="Garamond" w:hAnsi="Garamond"/>
        </w:rPr>
      </w:pPr>
    </w:p>
    <w:p w14:paraId="1119A3FB" w14:textId="77777777" w:rsidR="005414C8" w:rsidRPr="00582FC2" w:rsidRDefault="005414C8" w:rsidP="00172979">
      <w:pPr>
        <w:pStyle w:val="BodyText"/>
        <w:kinsoku w:val="0"/>
        <w:overflowPunct w:val="0"/>
        <w:spacing w:line="242" w:lineRule="auto"/>
        <w:ind w:right="290"/>
        <w:rPr>
          <w:rFonts w:ascii="Garamond" w:hAnsi="Garamond"/>
        </w:rPr>
      </w:pPr>
      <w:r w:rsidRPr="00582FC2">
        <w:rPr>
          <w:rFonts w:ascii="Garamond" w:hAnsi="Garamond"/>
        </w:rPr>
        <w:t>“Out-of-network” describes providers and facilities that haven’t signed a contract with your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health plan. Out-of-network providers may be permitted to bill you for the difference between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what your plan agreed to pay and the full amount charged for a service. This is called “</w:t>
      </w:r>
      <w:r w:rsidRPr="00582FC2">
        <w:rPr>
          <w:rFonts w:ascii="Garamond" w:hAnsi="Garamond"/>
          <w:b/>
          <w:bCs/>
        </w:rPr>
        <w:t>balance</w:t>
      </w:r>
      <w:r w:rsidRPr="00582FC2">
        <w:rPr>
          <w:rFonts w:ascii="Garamond" w:hAnsi="Garamond"/>
          <w:b/>
          <w:bCs/>
          <w:spacing w:val="1"/>
        </w:rPr>
        <w:t xml:space="preserve"> </w:t>
      </w:r>
      <w:r w:rsidRPr="00582FC2">
        <w:rPr>
          <w:rFonts w:ascii="Garamond" w:hAnsi="Garamond"/>
          <w:b/>
          <w:bCs/>
        </w:rPr>
        <w:t>billing</w:t>
      </w:r>
      <w:r w:rsidRPr="00582FC2">
        <w:rPr>
          <w:rFonts w:ascii="Garamond" w:hAnsi="Garamond"/>
        </w:rPr>
        <w:t>.” This amount is likely more than in-network costs for the same service and might not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count</w:t>
      </w:r>
      <w:r w:rsidRPr="00582FC2">
        <w:rPr>
          <w:rFonts w:ascii="Garamond" w:hAnsi="Garamond"/>
          <w:spacing w:val="-7"/>
        </w:rPr>
        <w:t xml:space="preserve"> </w:t>
      </w:r>
      <w:r w:rsidRPr="00582FC2">
        <w:rPr>
          <w:rFonts w:ascii="Garamond" w:hAnsi="Garamond"/>
        </w:rPr>
        <w:t>toward</w:t>
      </w:r>
      <w:r w:rsidRPr="00582FC2">
        <w:rPr>
          <w:rFonts w:ascii="Garamond" w:hAnsi="Garamond"/>
          <w:spacing w:val="12"/>
        </w:rPr>
        <w:t xml:space="preserve"> </w:t>
      </w:r>
      <w:r w:rsidRPr="00582FC2">
        <w:rPr>
          <w:rFonts w:ascii="Garamond" w:hAnsi="Garamond"/>
        </w:rPr>
        <w:t>your</w:t>
      </w:r>
      <w:r w:rsidRPr="00582FC2">
        <w:rPr>
          <w:rFonts w:ascii="Garamond" w:hAnsi="Garamond"/>
          <w:spacing w:val="-11"/>
        </w:rPr>
        <w:t xml:space="preserve"> </w:t>
      </w:r>
      <w:r w:rsidRPr="00582FC2">
        <w:rPr>
          <w:rFonts w:ascii="Garamond" w:hAnsi="Garamond"/>
        </w:rPr>
        <w:t>annual</w:t>
      </w:r>
      <w:r w:rsidRPr="00582FC2">
        <w:rPr>
          <w:rFonts w:ascii="Garamond" w:hAnsi="Garamond"/>
          <w:spacing w:val="2"/>
        </w:rPr>
        <w:t xml:space="preserve"> </w:t>
      </w:r>
      <w:r w:rsidRPr="00582FC2">
        <w:rPr>
          <w:rFonts w:ascii="Garamond" w:hAnsi="Garamond"/>
        </w:rPr>
        <w:t>out-of-pocket</w:t>
      </w:r>
      <w:r w:rsidRPr="00582FC2">
        <w:rPr>
          <w:rFonts w:ascii="Garamond" w:hAnsi="Garamond"/>
          <w:spacing w:val="-22"/>
        </w:rPr>
        <w:t xml:space="preserve"> </w:t>
      </w:r>
      <w:r w:rsidRPr="00582FC2">
        <w:rPr>
          <w:rFonts w:ascii="Garamond" w:hAnsi="Garamond"/>
        </w:rPr>
        <w:t>limit.</w:t>
      </w:r>
    </w:p>
    <w:p w14:paraId="1FB487BD" w14:textId="77777777" w:rsidR="005414C8" w:rsidRPr="00582FC2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6BC80FEF" w14:textId="77777777" w:rsidR="005414C8" w:rsidRPr="00582FC2" w:rsidRDefault="005414C8" w:rsidP="00172979">
      <w:pPr>
        <w:pStyle w:val="BodyText"/>
        <w:kinsoku w:val="0"/>
        <w:overflowPunct w:val="0"/>
        <w:spacing w:line="242" w:lineRule="auto"/>
        <w:ind w:right="340"/>
        <w:jc w:val="both"/>
        <w:rPr>
          <w:rFonts w:ascii="Garamond" w:hAnsi="Garamond"/>
        </w:rPr>
      </w:pPr>
      <w:r w:rsidRPr="00582FC2">
        <w:rPr>
          <w:rFonts w:ascii="Garamond" w:hAnsi="Garamond"/>
        </w:rPr>
        <w:t>“Surprise billing” is an unexpected balance bill. This can happen when you can’t control who is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involved in your care</w:t>
      </w:r>
      <w:r w:rsidR="00172979">
        <w:rPr>
          <w:rFonts w:ascii="Garamond" w:hAnsi="Garamond"/>
        </w:rPr>
        <w:t xml:space="preserve"> - </w:t>
      </w:r>
      <w:r w:rsidRPr="00582FC2">
        <w:rPr>
          <w:rFonts w:ascii="Garamond" w:hAnsi="Garamond"/>
        </w:rPr>
        <w:t>like when you have an emergency or when you schedule a visit at an in-network</w:t>
      </w:r>
      <w:r w:rsidRPr="00582FC2">
        <w:rPr>
          <w:rFonts w:ascii="Garamond" w:hAnsi="Garamond"/>
          <w:spacing w:val="-19"/>
        </w:rPr>
        <w:t xml:space="preserve"> </w:t>
      </w:r>
      <w:r w:rsidRPr="00582FC2">
        <w:rPr>
          <w:rFonts w:ascii="Garamond" w:hAnsi="Garamond"/>
        </w:rPr>
        <w:t>facility</w:t>
      </w:r>
      <w:r w:rsidRPr="00582FC2">
        <w:rPr>
          <w:rFonts w:ascii="Garamond" w:hAnsi="Garamond"/>
          <w:spacing w:val="-17"/>
        </w:rPr>
        <w:t xml:space="preserve"> </w:t>
      </w:r>
      <w:r w:rsidRPr="00582FC2">
        <w:rPr>
          <w:rFonts w:ascii="Garamond" w:hAnsi="Garamond"/>
        </w:rPr>
        <w:t>but</w:t>
      </w:r>
      <w:r w:rsidRPr="00582FC2">
        <w:rPr>
          <w:rFonts w:ascii="Garamond" w:hAnsi="Garamond"/>
          <w:spacing w:val="-4"/>
        </w:rPr>
        <w:t xml:space="preserve"> </w:t>
      </w:r>
      <w:r w:rsidRPr="00582FC2">
        <w:rPr>
          <w:rFonts w:ascii="Garamond" w:hAnsi="Garamond"/>
        </w:rPr>
        <w:t>are</w:t>
      </w:r>
      <w:r w:rsidRPr="00582FC2">
        <w:rPr>
          <w:rFonts w:ascii="Garamond" w:hAnsi="Garamond"/>
          <w:spacing w:val="21"/>
        </w:rPr>
        <w:t xml:space="preserve"> </w:t>
      </w:r>
      <w:r w:rsidRPr="00582FC2">
        <w:rPr>
          <w:rFonts w:ascii="Garamond" w:hAnsi="Garamond"/>
        </w:rPr>
        <w:t>unexpectedly</w:t>
      </w:r>
      <w:r w:rsidRPr="00582FC2">
        <w:rPr>
          <w:rFonts w:ascii="Garamond" w:hAnsi="Garamond"/>
          <w:spacing w:val="-17"/>
        </w:rPr>
        <w:t xml:space="preserve"> </w:t>
      </w:r>
      <w:r w:rsidRPr="00582FC2">
        <w:rPr>
          <w:rFonts w:ascii="Garamond" w:hAnsi="Garamond"/>
        </w:rPr>
        <w:t>treated</w:t>
      </w:r>
      <w:r w:rsidRPr="00582FC2">
        <w:rPr>
          <w:rFonts w:ascii="Garamond" w:hAnsi="Garamond"/>
          <w:spacing w:val="-19"/>
        </w:rPr>
        <w:t xml:space="preserve"> </w:t>
      </w:r>
      <w:r w:rsidRPr="00582FC2">
        <w:rPr>
          <w:rFonts w:ascii="Garamond" w:hAnsi="Garamond"/>
        </w:rPr>
        <w:t>by</w:t>
      </w:r>
      <w:r w:rsidRPr="00582FC2">
        <w:rPr>
          <w:rFonts w:ascii="Garamond" w:hAnsi="Garamond"/>
          <w:spacing w:val="-18"/>
        </w:rPr>
        <w:t xml:space="preserve"> </w:t>
      </w:r>
      <w:r w:rsidRPr="00582FC2">
        <w:rPr>
          <w:rFonts w:ascii="Garamond" w:hAnsi="Garamond"/>
        </w:rPr>
        <w:t>an</w:t>
      </w:r>
      <w:r w:rsidRPr="00582FC2">
        <w:rPr>
          <w:rFonts w:ascii="Garamond" w:hAnsi="Garamond"/>
          <w:spacing w:val="-3"/>
        </w:rPr>
        <w:t xml:space="preserve"> </w:t>
      </w:r>
      <w:r w:rsidRPr="00582FC2">
        <w:rPr>
          <w:rFonts w:ascii="Garamond" w:hAnsi="Garamond"/>
        </w:rPr>
        <w:t>out-of-network</w:t>
      </w:r>
      <w:r w:rsidRPr="00582FC2">
        <w:rPr>
          <w:rFonts w:ascii="Garamond" w:hAnsi="Garamond"/>
          <w:spacing w:val="-18"/>
        </w:rPr>
        <w:t xml:space="preserve"> </w:t>
      </w:r>
      <w:r w:rsidRPr="00582FC2">
        <w:rPr>
          <w:rFonts w:ascii="Garamond" w:hAnsi="Garamond"/>
        </w:rPr>
        <w:t>provider.</w:t>
      </w:r>
    </w:p>
    <w:p w14:paraId="75183F74" w14:textId="77777777" w:rsidR="00172979" w:rsidRDefault="00172979" w:rsidP="00172979">
      <w:pPr>
        <w:pStyle w:val="Heading1"/>
        <w:kinsoku w:val="0"/>
        <w:overflowPunct w:val="0"/>
        <w:ind w:left="0"/>
        <w:jc w:val="both"/>
        <w:rPr>
          <w:rFonts w:ascii="Garamond" w:hAnsi="Garamond"/>
          <w:sz w:val="24"/>
          <w:szCs w:val="24"/>
        </w:rPr>
      </w:pPr>
    </w:p>
    <w:p w14:paraId="3E473A41" w14:textId="77777777" w:rsidR="005414C8" w:rsidRPr="00172979" w:rsidRDefault="005414C8" w:rsidP="00172979">
      <w:pPr>
        <w:pStyle w:val="Heading1"/>
        <w:kinsoku w:val="0"/>
        <w:overflowPunct w:val="0"/>
        <w:ind w:left="0"/>
        <w:jc w:val="both"/>
        <w:rPr>
          <w:rFonts w:ascii="Garamond" w:hAnsi="Garamond"/>
          <w:sz w:val="24"/>
          <w:szCs w:val="24"/>
          <w:u w:val="none"/>
        </w:rPr>
      </w:pPr>
      <w:r w:rsidRPr="00172979">
        <w:rPr>
          <w:rFonts w:ascii="Garamond" w:hAnsi="Garamond"/>
          <w:sz w:val="24"/>
          <w:szCs w:val="24"/>
        </w:rPr>
        <w:t>You</w:t>
      </w:r>
      <w:r w:rsidRPr="00172979">
        <w:rPr>
          <w:rFonts w:ascii="Garamond" w:hAnsi="Garamond"/>
          <w:spacing w:val="47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are</w:t>
      </w:r>
      <w:r w:rsidRPr="00172979">
        <w:rPr>
          <w:rFonts w:ascii="Garamond" w:hAnsi="Garamond"/>
          <w:spacing w:val="12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protected</w:t>
      </w:r>
      <w:r w:rsidRPr="00172979">
        <w:rPr>
          <w:rFonts w:ascii="Garamond" w:hAnsi="Garamond"/>
          <w:spacing w:val="2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from</w:t>
      </w:r>
      <w:r w:rsidRPr="00172979">
        <w:rPr>
          <w:rFonts w:ascii="Garamond" w:hAnsi="Garamond"/>
          <w:spacing w:val="1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balance</w:t>
      </w:r>
      <w:r w:rsidRPr="00172979">
        <w:rPr>
          <w:rFonts w:ascii="Garamond" w:hAnsi="Garamond"/>
          <w:spacing w:val="13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billing</w:t>
      </w:r>
      <w:r w:rsidRPr="00172979">
        <w:rPr>
          <w:rFonts w:ascii="Garamond" w:hAnsi="Garamond"/>
          <w:spacing w:val="24"/>
          <w:sz w:val="24"/>
          <w:szCs w:val="24"/>
        </w:rPr>
        <w:t xml:space="preserve"> </w:t>
      </w:r>
      <w:r w:rsidRPr="00172979">
        <w:rPr>
          <w:rFonts w:ascii="Garamond" w:hAnsi="Garamond"/>
          <w:sz w:val="24"/>
          <w:szCs w:val="24"/>
        </w:rPr>
        <w:t>for:</w:t>
      </w:r>
    </w:p>
    <w:p w14:paraId="4D92A5DB" w14:textId="77777777" w:rsidR="005414C8" w:rsidRPr="00582FC2" w:rsidRDefault="005414C8" w:rsidP="00172979">
      <w:pPr>
        <w:pStyle w:val="Heading2"/>
        <w:kinsoku w:val="0"/>
        <w:overflowPunct w:val="0"/>
        <w:spacing w:before="52" w:line="290" w:lineRule="exact"/>
        <w:ind w:left="0"/>
        <w:rPr>
          <w:rFonts w:ascii="Garamond" w:hAnsi="Garamond"/>
        </w:rPr>
      </w:pPr>
      <w:r w:rsidRPr="00582FC2">
        <w:rPr>
          <w:rFonts w:ascii="Garamond" w:hAnsi="Garamond"/>
        </w:rPr>
        <w:t>Emergency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</w:rPr>
        <w:t>services</w:t>
      </w:r>
    </w:p>
    <w:p w14:paraId="0DF19F06" w14:textId="46019EFF" w:rsidR="005414C8" w:rsidRDefault="005414C8" w:rsidP="00172979">
      <w:pPr>
        <w:pStyle w:val="BodyText"/>
        <w:kinsoku w:val="0"/>
        <w:overflowPunct w:val="0"/>
        <w:ind w:right="597"/>
        <w:rPr>
          <w:rFonts w:ascii="Garamond" w:hAnsi="Garamond"/>
        </w:rPr>
      </w:pPr>
      <w:r w:rsidRPr="00582FC2">
        <w:rPr>
          <w:rFonts w:ascii="Garamond" w:hAnsi="Garamond"/>
        </w:rPr>
        <w:t xml:space="preserve">If you have an emergency medical condition and get emergency services from an out-of-network provider or facility, the most the provider or facility may bill you is your plan’s in-network cost-sharing amount (such as copayments and coinsurance). You </w:t>
      </w:r>
      <w:r w:rsidRPr="00582FC2">
        <w:rPr>
          <w:rFonts w:ascii="Garamond" w:hAnsi="Garamond"/>
          <w:b/>
          <w:bCs/>
        </w:rPr>
        <w:t xml:space="preserve">can’t </w:t>
      </w:r>
      <w:r w:rsidRPr="00582FC2">
        <w:rPr>
          <w:rFonts w:ascii="Garamond" w:hAnsi="Garamond"/>
        </w:rPr>
        <w:t>be balance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billed for these emergency services. This includes services you may get after you’re in</w:t>
      </w:r>
      <w:r w:rsidR="00745365">
        <w:rPr>
          <w:rFonts w:ascii="Garamond" w:hAnsi="Garamond"/>
        </w:rPr>
        <w:t xml:space="preserve"> stable condition</w:t>
      </w:r>
      <w:r w:rsidR="00172979">
        <w:rPr>
          <w:rFonts w:ascii="Garamond" w:hAnsi="Garamond"/>
        </w:rPr>
        <w:t>,</w:t>
      </w:r>
      <w:r w:rsidRPr="00582FC2">
        <w:rPr>
          <w:rFonts w:ascii="Garamond" w:hAnsi="Garamond"/>
        </w:rPr>
        <w:t xml:space="preserve"> unless you give written consent and give up your protections not to be balanced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billed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for</w:t>
      </w:r>
      <w:r w:rsidRPr="00582FC2">
        <w:rPr>
          <w:rFonts w:ascii="Garamond" w:hAnsi="Garamond"/>
          <w:spacing w:val="-26"/>
        </w:rPr>
        <w:t xml:space="preserve"> </w:t>
      </w:r>
      <w:r w:rsidRPr="00582FC2">
        <w:rPr>
          <w:rFonts w:ascii="Garamond" w:hAnsi="Garamond"/>
        </w:rPr>
        <w:t>these</w:t>
      </w:r>
      <w:r w:rsidRPr="00582FC2">
        <w:rPr>
          <w:rFonts w:ascii="Garamond" w:hAnsi="Garamond"/>
          <w:spacing w:val="-13"/>
        </w:rPr>
        <w:t xml:space="preserve"> </w:t>
      </w:r>
      <w:r w:rsidRPr="00582FC2">
        <w:rPr>
          <w:rFonts w:ascii="Garamond" w:hAnsi="Garamond"/>
        </w:rPr>
        <w:t>post-stabilization</w:t>
      </w:r>
      <w:r w:rsidRPr="00582FC2">
        <w:rPr>
          <w:rFonts w:ascii="Garamond" w:hAnsi="Garamond"/>
          <w:spacing w:val="-21"/>
        </w:rPr>
        <w:t xml:space="preserve"> </w:t>
      </w:r>
      <w:r w:rsidRPr="00582FC2">
        <w:rPr>
          <w:rFonts w:ascii="Garamond" w:hAnsi="Garamond"/>
        </w:rPr>
        <w:t>services.</w:t>
      </w:r>
    </w:p>
    <w:p w14:paraId="4E24193F" w14:textId="77777777" w:rsidR="0045735F" w:rsidRPr="00582FC2" w:rsidRDefault="0045735F">
      <w:pPr>
        <w:pStyle w:val="BodyText"/>
        <w:kinsoku w:val="0"/>
        <w:overflowPunct w:val="0"/>
        <w:spacing w:before="8"/>
        <w:rPr>
          <w:rFonts w:ascii="Garamond" w:hAnsi="Garamond"/>
        </w:rPr>
      </w:pPr>
    </w:p>
    <w:p w14:paraId="703F79E2" w14:textId="77777777" w:rsidR="005414C8" w:rsidRPr="00582FC2" w:rsidRDefault="005414C8" w:rsidP="00172979">
      <w:pPr>
        <w:pStyle w:val="Heading2"/>
        <w:kinsoku w:val="0"/>
        <w:overflowPunct w:val="0"/>
        <w:spacing w:line="290" w:lineRule="exact"/>
        <w:ind w:left="0"/>
        <w:rPr>
          <w:rFonts w:ascii="Garamond" w:hAnsi="Garamond"/>
        </w:rPr>
      </w:pPr>
      <w:r w:rsidRPr="00582FC2">
        <w:rPr>
          <w:rFonts w:ascii="Garamond" w:hAnsi="Garamond"/>
          <w:spacing w:val="-1"/>
        </w:rPr>
        <w:t>Certain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  <w:spacing w:val="-1"/>
        </w:rPr>
        <w:t>services</w:t>
      </w:r>
      <w:r w:rsidRPr="00582FC2">
        <w:rPr>
          <w:rFonts w:ascii="Garamond" w:hAnsi="Garamond"/>
          <w:spacing w:val="-22"/>
        </w:rPr>
        <w:t xml:space="preserve"> </w:t>
      </w:r>
      <w:r w:rsidRPr="00582FC2">
        <w:rPr>
          <w:rFonts w:ascii="Garamond" w:hAnsi="Garamond"/>
          <w:spacing w:val="-1"/>
        </w:rPr>
        <w:t>at</w:t>
      </w:r>
      <w:r w:rsidRPr="00582FC2">
        <w:rPr>
          <w:rFonts w:ascii="Garamond" w:hAnsi="Garamond"/>
          <w:spacing w:val="6"/>
        </w:rPr>
        <w:t xml:space="preserve"> </w:t>
      </w:r>
      <w:r w:rsidRPr="00582FC2">
        <w:rPr>
          <w:rFonts w:ascii="Garamond" w:hAnsi="Garamond"/>
          <w:spacing w:val="-1"/>
        </w:rPr>
        <w:t>an</w:t>
      </w:r>
      <w:r w:rsidRPr="00582FC2">
        <w:rPr>
          <w:rFonts w:ascii="Garamond" w:hAnsi="Garamond"/>
          <w:spacing w:val="9"/>
        </w:rPr>
        <w:t xml:space="preserve"> </w:t>
      </w:r>
      <w:r w:rsidRPr="00582FC2">
        <w:rPr>
          <w:rFonts w:ascii="Garamond" w:hAnsi="Garamond"/>
          <w:spacing w:val="-1"/>
        </w:rPr>
        <w:t>in-network</w:t>
      </w:r>
      <w:r w:rsidRPr="00582FC2">
        <w:rPr>
          <w:rFonts w:ascii="Garamond" w:hAnsi="Garamond"/>
          <w:spacing w:val="6"/>
        </w:rPr>
        <w:t xml:space="preserve"> </w:t>
      </w:r>
      <w:r w:rsidRPr="00582FC2">
        <w:rPr>
          <w:rFonts w:ascii="Garamond" w:hAnsi="Garamond"/>
          <w:spacing w:val="-1"/>
        </w:rPr>
        <w:t>hospital or</w:t>
      </w:r>
      <w:r w:rsidRPr="00582FC2">
        <w:rPr>
          <w:rFonts w:ascii="Garamond" w:hAnsi="Garamond"/>
          <w:spacing w:val="4"/>
        </w:rPr>
        <w:t xml:space="preserve"> </w:t>
      </w:r>
      <w:r w:rsidRPr="00582FC2">
        <w:rPr>
          <w:rFonts w:ascii="Garamond" w:hAnsi="Garamond"/>
          <w:spacing w:val="-1"/>
        </w:rPr>
        <w:t>ambulatory</w:t>
      </w:r>
      <w:r w:rsidRPr="00582FC2">
        <w:rPr>
          <w:rFonts w:ascii="Garamond" w:hAnsi="Garamond"/>
          <w:spacing w:val="23"/>
        </w:rPr>
        <w:t xml:space="preserve"> </w:t>
      </w:r>
      <w:r w:rsidRPr="00582FC2">
        <w:rPr>
          <w:rFonts w:ascii="Garamond" w:hAnsi="Garamond"/>
          <w:spacing w:val="-1"/>
        </w:rPr>
        <w:t>surgical</w:t>
      </w:r>
      <w:r w:rsidRPr="00582FC2">
        <w:rPr>
          <w:rFonts w:ascii="Garamond" w:hAnsi="Garamond"/>
          <w:spacing w:val="14"/>
        </w:rPr>
        <w:t xml:space="preserve"> </w:t>
      </w:r>
      <w:r w:rsidRPr="00582FC2">
        <w:rPr>
          <w:rFonts w:ascii="Garamond" w:hAnsi="Garamond"/>
        </w:rPr>
        <w:t>center</w:t>
      </w:r>
    </w:p>
    <w:p w14:paraId="4E33CD29" w14:textId="3D589B76" w:rsidR="005414C8" w:rsidRPr="00582FC2" w:rsidRDefault="005414C8" w:rsidP="00172979">
      <w:pPr>
        <w:pStyle w:val="BodyText"/>
        <w:kinsoku w:val="0"/>
        <w:overflowPunct w:val="0"/>
        <w:ind w:right="234"/>
        <w:rPr>
          <w:rFonts w:ascii="Garamond" w:hAnsi="Garamond"/>
        </w:rPr>
      </w:pPr>
      <w:r w:rsidRPr="00582FC2">
        <w:rPr>
          <w:rFonts w:ascii="Garamond" w:hAnsi="Garamond"/>
        </w:rPr>
        <w:t>When you get services from an in-network hospital or ambulatory surgical center, certain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providers there may be out-of-network. In these cases, the most those providers may bill you is</w:t>
      </w:r>
      <w:r w:rsidRPr="00582FC2">
        <w:rPr>
          <w:rFonts w:ascii="Garamond" w:hAnsi="Garamond"/>
          <w:spacing w:val="-52"/>
        </w:rPr>
        <w:t xml:space="preserve"> </w:t>
      </w:r>
      <w:r w:rsidRPr="00582FC2">
        <w:rPr>
          <w:rFonts w:ascii="Garamond" w:hAnsi="Garamond"/>
        </w:rPr>
        <w:t>your plan’s in-network cost-sharing amount. This applies to emergency medicine, anesthesia,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>pathology, radiology, laboratory, neonatology, assistant surgeon, hospitalist, or intensivist</w:t>
      </w:r>
      <w:r w:rsidRPr="00582FC2">
        <w:rPr>
          <w:rFonts w:ascii="Garamond" w:hAnsi="Garamond"/>
          <w:spacing w:val="1"/>
        </w:rPr>
        <w:t xml:space="preserve"> </w:t>
      </w:r>
      <w:r w:rsidRPr="00582FC2">
        <w:rPr>
          <w:rFonts w:ascii="Garamond" w:hAnsi="Garamond"/>
        </w:rPr>
        <w:t xml:space="preserve">services. These providers </w:t>
      </w:r>
      <w:r w:rsidRPr="00582FC2">
        <w:rPr>
          <w:rFonts w:ascii="Garamond" w:hAnsi="Garamond"/>
          <w:b/>
          <w:bCs/>
        </w:rPr>
        <w:t xml:space="preserve">can’t </w:t>
      </w:r>
      <w:r w:rsidRPr="00582FC2">
        <w:rPr>
          <w:rFonts w:ascii="Garamond" w:hAnsi="Garamond"/>
        </w:rPr>
        <w:t xml:space="preserve">balance bill you and may </w:t>
      </w:r>
      <w:r w:rsidRPr="00582FC2">
        <w:rPr>
          <w:rFonts w:ascii="Garamond" w:hAnsi="Garamond"/>
          <w:b/>
          <w:bCs/>
        </w:rPr>
        <w:t xml:space="preserve">not </w:t>
      </w:r>
      <w:r w:rsidRPr="00582FC2">
        <w:rPr>
          <w:rFonts w:ascii="Garamond" w:hAnsi="Garamond"/>
        </w:rPr>
        <w:t xml:space="preserve">ask you to give up your </w:t>
      </w:r>
      <w:r w:rsidR="00745365">
        <w:rPr>
          <w:rFonts w:ascii="Garamond" w:hAnsi="Garamond"/>
        </w:rPr>
        <w:t xml:space="preserve">protections not </w:t>
      </w:r>
      <w:r w:rsidRPr="00582FC2">
        <w:rPr>
          <w:rFonts w:ascii="Garamond" w:hAnsi="Garamond"/>
        </w:rPr>
        <w:t>to</w:t>
      </w:r>
      <w:r w:rsidRPr="00582FC2">
        <w:rPr>
          <w:rFonts w:ascii="Garamond" w:hAnsi="Garamond"/>
          <w:spacing w:val="11"/>
        </w:rPr>
        <w:t xml:space="preserve"> </w:t>
      </w:r>
      <w:r w:rsidRPr="00582FC2">
        <w:rPr>
          <w:rFonts w:ascii="Garamond" w:hAnsi="Garamond"/>
        </w:rPr>
        <w:t>be</w:t>
      </w:r>
      <w:r w:rsidRPr="00582FC2">
        <w:rPr>
          <w:rFonts w:ascii="Garamond" w:hAnsi="Garamond"/>
          <w:spacing w:val="-14"/>
        </w:rPr>
        <w:t xml:space="preserve"> </w:t>
      </w:r>
      <w:r w:rsidRPr="00582FC2">
        <w:rPr>
          <w:rFonts w:ascii="Garamond" w:hAnsi="Garamond"/>
        </w:rPr>
        <w:t>balance</w:t>
      </w:r>
      <w:r w:rsidRPr="00582FC2">
        <w:rPr>
          <w:rFonts w:ascii="Garamond" w:hAnsi="Garamond"/>
          <w:spacing w:val="2"/>
        </w:rPr>
        <w:t xml:space="preserve"> </w:t>
      </w:r>
      <w:r w:rsidRPr="00582FC2">
        <w:rPr>
          <w:rFonts w:ascii="Garamond" w:hAnsi="Garamond"/>
        </w:rPr>
        <w:t>billed.</w:t>
      </w:r>
    </w:p>
    <w:p w14:paraId="34527F3A" w14:textId="77777777" w:rsidR="00172979" w:rsidRDefault="00172979" w:rsidP="00172979">
      <w:pPr>
        <w:pStyle w:val="BodyText"/>
        <w:kinsoku w:val="0"/>
        <w:overflowPunct w:val="0"/>
        <w:ind w:right="234"/>
        <w:rPr>
          <w:rFonts w:ascii="Garamond" w:hAnsi="Garamond"/>
        </w:rPr>
      </w:pPr>
    </w:p>
    <w:p w14:paraId="5BE7AC09" w14:textId="75BC8C27" w:rsidR="00172979" w:rsidRPr="00172979" w:rsidRDefault="00172979" w:rsidP="00172979">
      <w:pPr>
        <w:pStyle w:val="BodyText"/>
        <w:kinsoku w:val="0"/>
        <w:overflowPunct w:val="0"/>
        <w:spacing w:before="51" w:line="249" w:lineRule="auto"/>
        <w:ind w:right="449"/>
        <w:rPr>
          <w:rFonts w:ascii="Garamond" w:hAnsi="Garamond"/>
        </w:rPr>
      </w:pPr>
      <w:r w:rsidRPr="00172979">
        <w:rPr>
          <w:rFonts w:ascii="Garamond" w:hAnsi="Garamond"/>
        </w:rPr>
        <w:t xml:space="preserve">If you get other services at these in-network facilities, out-of-network providers </w:t>
      </w:r>
      <w:r w:rsidRPr="00172979">
        <w:rPr>
          <w:rFonts w:ascii="Garamond" w:hAnsi="Garamond"/>
          <w:b/>
          <w:bCs/>
        </w:rPr>
        <w:t xml:space="preserve">can’t </w:t>
      </w:r>
      <w:r w:rsidR="00745365">
        <w:rPr>
          <w:rFonts w:ascii="Garamond" w:hAnsi="Garamond"/>
        </w:rPr>
        <w:t xml:space="preserve">balance bill </w:t>
      </w:r>
      <w:r w:rsidRPr="00172979">
        <w:rPr>
          <w:rFonts w:ascii="Garamond" w:hAnsi="Garamond"/>
        </w:rPr>
        <w:t>you</w:t>
      </w:r>
      <w:r>
        <w:rPr>
          <w:rFonts w:ascii="Garamond" w:hAnsi="Garamond"/>
        </w:rPr>
        <w:t xml:space="preserve"> </w:t>
      </w:r>
      <w:r w:rsidRPr="00172979">
        <w:rPr>
          <w:rFonts w:ascii="Garamond" w:hAnsi="Garamond"/>
        </w:rPr>
        <w:t>unless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you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give</w:t>
      </w:r>
      <w:r w:rsidRPr="00172979">
        <w:rPr>
          <w:rFonts w:ascii="Garamond" w:hAnsi="Garamond"/>
          <w:spacing w:val="-12"/>
        </w:rPr>
        <w:t xml:space="preserve"> </w:t>
      </w:r>
      <w:r w:rsidRPr="00172979">
        <w:rPr>
          <w:rFonts w:ascii="Garamond" w:hAnsi="Garamond"/>
        </w:rPr>
        <w:t>written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consent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give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up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-9"/>
        </w:rPr>
        <w:t xml:space="preserve"> </w:t>
      </w:r>
      <w:r w:rsidRPr="00172979">
        <w:rPr>
          <w:rFonts w:ascii="Garamond" w:hAnsi="Garamond"/>
        </w:rPr>
        <w:t>protections.</w:t>
      </w:r>
    </w:p>
    <w:p w14:paraId="61BFB88C" w14:textId="77777777" w:rsidR="00172979" w:rsidRPr="00172979" w:rsidRDefault="00172979" w:rsidP="00172979">
      <w:pPr>
        <w:pStyle w:val="BodyText"/>
        <w:kinsoku w:val="0"/>
        <w:overflowPunct w:val="0"/>
        <w:spacing w:before="7"/>
        <w:rPr>
          <w:rFonts w:ascii="Garamond" w:hAnsi="Garamond"/>
        </w:rPr>
      </w:pPr>
    </w:p>
    <w:p w14:paraId="1317C68D" w14:textId="77777777" w:rsidR="00172979" w:rsidRPr="00172979" w:rsidRDefault="00172979" w:rsidP="00172979">
      <w:pPr>
        <w:pStyle w:val="BodyText"/>
        <w:kinsoku w:val="0"/>
        <w:overflowPunct w:val="0"/>
        <w:spacing w:line="232" w:lineRule="auto"/>
        <w:ind w:right="273"/>
        <w:jc w:val="both"/>
        <w:rPr>
          <w:rFonts w:ascii="Garamond" w:hAnsi="Garamond"/>
          <w:b/>
          <w:bCs/>
        </w:rPr>
      </w:pPr>
      <w:r w:rsidRPr="00172979">
        <w:rPr>
          <w:rFonts w:ascii="Garamond" w:hAnsi="Garamond"/>
          <w:b/>
          <w:bCs/>
          <w:w w:val="95"/>
        </w:rPr>
        <w:t xml:space="preserve">You’re </w:t>
      </w:r>
      <w:r w:rsidRPr="00172979">
        <w:rPr>
          <w:rFonts w:ascii="Garamond" w:hAnsi="Garamond"/>
          <w:b/>
          <w:bCs/>
          <w:w w:val="95"/>
          <w:u w:val="single"/>
        </w:rPr>
        <w:t>never</w:t>
      </w:r>
      <w:r w:rsidRPr="00172979">
        <w:rPr>
          <w:rFonts w:ascii="Garamond" w:hAnsi="Garamond"/>
          <w:b/>
          <w:bCs/>
          <w:w w:val="95"/>
        </w:rPr>
        <w:t xml:space="preserve"> required to give up your protection from balance billing. You also</w:t>
      </w:r>
      <w:r w:rsidRPr="00172979">
        <w:rPr>
          <w:rFonts w:ascii="Garamond" w:hAnsi="Garamond"/>
          <w:b/>
          <w:bCs/>
          <w:spacing w:val="1"/>
          <w:w w:val="95"/>
        </w:rPr>
        <w:t xml:space="preserve"> </w:t>
      </w:r>
      <w:r w:rsidRPr="00172979">
        <w:rPr>
          <w:rFonts w:ascii="Garamond" w:hAnsi="Garamond"/>
          <w:b/>
          <w:bCs/>
          <w:w w:val="95"/>
        </w:rPr>
        <w:t>aren’t required to get care out-of-network. You can choose a provider or facility</w:t>
      </w:r>
      <w:r w:rsidRPr="00172979">
        <w:rPr>
          <w:rFonts w:ascii="Garamond" w:hAnsi="Garamond"/>
          <w:b/>
          <w:bCs/>
          <w:spacing w:val="1"/>
          <w:w w:val="95"/>
        </w:rPr>
        <w:t xml:space="preserve"> </w:t>
      </w:r>
      <w:r w:rsidRPr="00172979">
        <w:rPr>
          <w:rFonts w:ascii="Garamond" w:hAnsi="Garamond"/>
          <w:b/>
          <w:bCs/>
        </w:rPr>
        <w:t>in</w:t>
      </w:r>
      <w:r w:rsidRPr="00172979">
        <w:rPr>
          <w:rFonts w:ascii="Garamond" w:hAnsi="Garamond"/>
          <w:b/>
          <w:bCs/>
          <w:spacing w:val="3"/>
        </w:rPr>
        <w:t xml:space="preserve"> </w:t>
      </w:r>
      <w:r w:rsidRPr="00172979">
        <w:rPr>
          <w:rFonts w:ascii="Garamond" w:hAnsi="Garamond"/>
          <w:b/>
          <w:bCs/>
        </w:rPr>
        <w:t>your</w:t>
      </w:r>
      <w:r w:rsidRPr="00172979">
        <w:rPr>
          <w:rFonts w:ascii="Garamond" w:hAnsi="Garamond"/>
          <w:b/>
          <w:bCs/>
          <w:spacing w:val="-24"/>
        </w:rPr>
        <w:t xml:space="preserve"> </w:t>
      </w:r>
      <w:r w:rsidRPr="00172979">
        <w:rPr>
          <w:rFonts w:ascii="Garamond" w:hAnsi="Garamond"/>
          <w:b/>
          <w:bCs/>
        </w:rPr>
        <w:t>plan’s</w:t>
      </w:r>
      <w:r w:rsidRPr="00172979">
        <w:rPr>
          <w:rFonts w:ascii="Garamond" w:hAnsi="Garamond"/>
          <w:b/>
          <w:bCs/>
          <w:spacing w:val="-21"/>
        </w:rPr>
        <w:t xml:space="preserve"> </w:t>
      </w:r>
      <w:r w:rsidRPr="00172979">
        <w:rPr>
          <w:rFonts w:ascii="Garamond" w:hAnsi="Garamond"/>
          <w:b/>
          <w:bCs/>
        </w:rPr>
        <w:t>network.</w:t>
      </w:r>
    </w:p>
    <w:p w14:paraId="1228D416" w14:textId="77777777" w:rsidR="00172979" w:rsidRPr="00172979" w:rsidRDefault="00172979" w:rsidP="00172979">
      <w:pPr>
        <w:pStyle w:val="BodyText"/>
        <w:kinsoku w:val="0"/>
        <w:overflowPunct w:val="0"/>
        <w:spacing w:before="5"/>
        <w:rPr>
          <w:rFonts w:ascii="Garamond" w:hAnsi="Garamond"/>
          <w:b/>
          <w:bCs/>
        </w:rPr>
      </w:pPr>
    </w:p>
    <w:p w14:paraId="13C9F77B" w14:textId="77777777" w:rsidR="00745365" w:rsidRDefault="00745365" w:rsidP="00745365">
      <w:pPr>
        <w:pStyle w:val="BodyText"/>
        <w:kinsoku w:val="0"/>
        <w:overflowPunct w:val="0"/>
        <w:spacing w:before="8"/>
        <w:rPr>
          <w:rFonts w:ascii="Garamond" w:hAnsi="Garamond"/>
          <w:b/>
          <w:bCs/>
        </w:rPr>
      </w:pPr>
    </w:p>
    <w:p w14:paraId="435D00B2" w14:textId="144AC73C" w:rsidR="00172979" w:rsidRPr="00745365" w:rsidRDefault="00745365" w:rsidP="00745365">
      <w:pPr>
        <w:pStyle w:val="BodyText"/>
        <w:kinsoku w:val="0"/>
        <w:overflowPunct w:val="0"/>
        <w:spacing w:before="8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*</w:t>
      </w:r>
      <w:r w:rsidRPr="00745365">
        <w:rPr>
          <w:rFonts w:ascii="Garamond" w:hAnsi="Garamond"/>
          <w:b/>
          <w:bCs/>
        </w:rPr>
        <w:t>According to Georgia House Bill 888, passed in 2020, th</w:t>
      </w:r>
      <w:r>
        <w:rPr>
          <w:rFonts w:ascii="Garamond" w:hAnsi="Garamond"/>
          <w:b/>
          <w:bCs/>
        </w:rPr>
        <w:t>is</w:t>
      </w:r>
      <w:r w:rsidRPr="00745365">
        <w:rPr>
          <w:rFonts w:ascii="Garamond" w:hAnsi="Garamond"/>
          <w:b/>
          <w:bCs/>
        </w:rPr>
        <w:t xml:space="preserve"> act does not limit the amount billed by an out-of-network provider for non-emergency services.  </w:t>
      </w:r>
    </w:p>
    <w:p w14:paraId="63C69023" w14:textId="77777777" w:rsidR="00172979" w:rsidRDefault="00172979" w:rsidP="00172979">
      <w:pPr>
        <w:pStyle w:val="BodyText"/>
        <w:kinsoku w:val="0"/>
        <w:overflowPunct w:val="0"/>
        <w:spacing w:line="235" w:lineRule="auto"/>
        <w:ind w:right="1199"/>
        <w:rPr>
          <w:rFonts w:ascii="Garamond" w:hAnsi="Garamond"/>
          <w:b/>
          <w:bCs/>
          <w:color w:val="2E5395"/>
          <w:u w:val="single"/>
        </w:rPr>
      </w:pPr>
    </w:p>
    <w:p w14:paraId="53947571" w14:textId="43614248" w:rsidR="005414C8" w:rsidRPr="00172979" w:rsidRDefault="005414C8" w:rsidP="00172979">
      <w:pPr>
        <w:pStyle w:val="BodyText"/>
        <w:kinsoku w:val="0"/>
        <w:overflowPunct w:val="0"/>
        <w:spacing w:line="235" w:lineRule="auto"/>
        <w:ind w:right="1199"/>
        <w:rPr>
          <w:rFonts w:ascii="Garamond" w:hAnsi="Garamond"/>
          <w:b/>
          <w:bCs/>
        </w:rPr>
      </w:pPr>
      <w:r w:rsidRPr="00172979">
        <w:rPr>
          <w:rFonts w:ascii="Garamond" w:hAnsi="Garamond"/>
          <w:b/>
          <w:bCs/>
          <w:u w:val="single"/>
        </w:rPr>
        <w:t>When balance billing isn’t allowed, you also have the</w:t>
      </w:r>
      <w:r w:rsidR="00745365">
        <w:rPr>
          <w:rFonts w:ascii="Garamond" w:hAnsi="Garamond"/>
          <w:b/>
          <w:bCs/>
          <w:u w:val="single"/>
        </w:rPr>
        <w:t xml:space="preserve"> following protections</w:t>
      </w:r>
      <w:r w:rsidRPr="00172979">
        <w:rPr>
          <w:rFonts w:ascii="Garamond" w:hAnsi="Garamond"/>
          <w:b/>
          <w:bCs/>
          <w:u w:val="single"/>
        </w:rPr>
        <w:t>:</w:t>
      </w:r>
    </w:p>
    <w:p w14:paraId="016A4B05" w14:textId="77777777" w:rsidR="005414C8" w:rsidRPr="00172979" w:rsidRDefault="005414C8">
      <w:pPr>
        <w:pStyle w:val="BodyText"/>
        <w:kinsoku w:val="0"/>
        <w:overflowPunct w:val="0"/>
        <w:spacing w:before="4"/>
        <w:rPr>
          <w:rFonts w:ascii="Garamond" w:hAnsi="Garamond"/>
          <w:b/>
          <w:bCs/>
        </w:rPr>
      </w:pPr>
    </w:p>
    <w:p w14:paraId="65CC9F8F" w14:textId="77777777" w:rsidR="005414C8" w:rsidRPr="00172979" w:rsidRDefault="005414C8">
      <w:pPr>
        <w:pStyle w:val="ListParagraph"/>
        <w:numPr>
          <w:ilvl w:val="0"/>
          <w:numId w:val="1"/>
        </w:numPr>
        <w:tabs>
          <w:tab w:val="left" w:pos="589"/>
        </w:tabs>
        <w:kinsoku w:val="0"/>
        <w:overflowPunct w:val="0"/>
        <w:spacing w:before="105" w:line="235" w:lineRule="auto"/>
        <w:ind w:right="277"/>
        <w:rPr>
          <w:rFonts w:ascii="Garamond" w:hAnsi="Garamond"/>
        </w:rPr>
      </w:pPr>
      <w:r w:rsidRPr="00172979">
        <w:rPr>
          <w:rFonts w:ascii="Garamond" w:hAnsi="Garamond"/>
        </w:rPr>
        <w:t>You are only responsible for paying your share of the cost (like the copayments,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coinsurance, and deductibles that you would pay if the provider or facility was in-network).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health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plan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will</w:t>
      </w:r>
      <w:r w:rsidRPr="00172979">
        <w:rPr>
          <w:rFonts w:ascii="Garamond" w:hAnsi="Garamond"/>
          <w:spacing w:val="-12"/>
        </w:rPr>
        <w:t xml:space="preserve"> </w:t>
      </w:r>
      <w:r w:rsidRPr="00172979">
        <w:rPr>
          <w:rFonts w:ascii="Garamond" w:hAnsi="Garamond"/>
        </w:rPr>
        <w:t>pay</w:t>
      </w:r>
      <w:r w:rsidRPr="00172979">
        <w:rPr>
          <w:rFonts w:ascii="Garamond" w:hAnsi="Garamond"/>
          <w:spacing w:val="-17"/>
        </w:rPr>
        <w:t xml:space="preserve"> </w:t>
      </w:r>
      <w:r w:rsidRPr="00172979">
        <w:rPr>
          <w:rFonts w:ascii="Garamond" w:hAnsi="Garamond"/>
        </w:rPr>
        <w:t>out-of-network</w:t>
      </w:r>
      <w:r w:rsidRPr="00172979">
        <w:rPr>
          <w:rFonts w:ascii="Garamond" w:hAnsi="Garamond"/>
          <w:spacing w:val="-18"/>
        </w:rPr>
        <w:t xml:space="preserve"> </w:t>
      </w:r>
      <w:r w:rsidRPr="00172979">
        <w:rPr>
          <w:rFonts w:ascii="Garamond" w:hAnsi="Garamond"/>
        </w:rPr>
        <w:t>providers</w:t>
      </w:r>
      <w:r w:rsidRPr="00172979">
        <w:rPr>
          <w:rFonts w:ascii="Garamond" w:hAnsi="Garamond"/>
          <w:spacing w:val="-19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facilities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directly.</w:t>
      </w:r>
    </w:p>
    <w:p w14:paraId="7612193F" w14:textId="77777777" w:rsidR="005414C8" w:rsidRPr="00172979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2F5F8B8F" w14:textId="77777777" w:rsidR="005414C8" w:rsidRPr="00172979" w:rsidRDefault="005414C8">
      <w:pPr>
        <w:pStyle w:val="ListParagraph"/>
        <w:numPr>
          <w:ilvl w:val="0"/>
          <w:numId w:val="1"/>
        </w:numPr>
        <w:tabs>
          <w:tab w:val="left" w:pos="589"/>
        </w:tabs>
        <w:kinsoku w:val="0"/>
        <w:overflowPunct w:val="0"/>
        <w:rPr>
          <w:rFonts w:ascii="Garamond" w:hAnsi="Garamond"/>
        </w:rPr>
      </w:pP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14"/>
        </w:rPr>
        <w:t xml:space="preserve"> </w:t>
      </w:r>
      <w:r w:rsidRPr="00172979">
        <w:rPr>
          <w:rFonts w:ascii="Garamond" w:hAnsi="Garamond"/>
        </w:rPr>
        <w:t>health</w:t>
      </w:r>
      <w:r w:rsidRPr="00172979">
        <w:rPr>
          <w:rFonts w:ascii="Garamond" w:hAnsi="Garamond"/>
          <w:spacing w:val="-15"/>
        </w:rPr>
        <w:t xml:space="preserve"> </w:t>
      </w:r>
      <w:r w:rsidRPr="00172979">
        <w:rPr>
          <w:rFonts w:ascii="Garamond" w:hAnsi="Garamond"/>
        </w:rPr>
        <w:t>plan</w:t>
      </w:r>
      <w:r w:rsidRPr="00172979">
        <w:rPr>
          <w:rFonts w:ascii="Garamond" w:hAnsi="Garamond"/>
          <w:spacing w:val="3"/>
        </w:rPr>
        <w:t xml:space="preserve"> </w:t>
      </w:r>
      <w:r w:rsidRPr="00172979">
        <w:rPr>
          <w:rFonts w:ascii="Garamond" w:hAnsi="Garamond"/>
        </w:rPr>
        <w:t>generally</w:t>
      </w:r>
      <w:r w:rsidRPr="00172979">
        <w:rPr>
          <w:rFonts w:ascii="Garamond" w:hAnsi="Garamond"/>
          <w:spacing w:val="-13"/>
        </w:rPr>
        <w:t xml:space="preserve"> </w:t>
      </w:r>
      <w:r w:rsidRPr="00172979">
        <w:rPr>
          <w:rFonts w:ascii="Garamond" w:hAnsi="Garamond"/>
        </w:rPr>
        <w:t>must:</w:t>
      </w:r>
    </w:p>
    <w:p w14:paraId="7F79C895" w14:textId="77777777" w:rsidR="005414C8" w:rsidRPr="00172979" w:rsidRDefault="005414C8">
      <w:pPr>
        <w:pStyle w:val="BodyText"/>
        <w:kinsoku w:val="0"/>
        <w:overflowPunct w:val="0"/>
        <w:spacing w:before="11"/>
        <w:rPr>
          <w:rFonts w:ascii="Garamond" w:hAnsi="Garamond"/>
        </w:rPr>
      </w:pPr>
    </w:p>
    <w:p w14:paraId="7E1101F3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0" w:lineRule="auto"/>
        <w:ind w:right="748"/>
        <w:rPr>
          <w:rFonts w:ascii="Garamond" w:hAnsi="Garamond"/>
        </w:rPr>
      </w:pPr>
      <w:r w:rsidRPr="00172979">
        <w:rPr>
          <w:rFonts w:ascii="Garamond" w:hAnsi="Garamond"/>
        </w:rPr>
        <w:t>Cover emergency services without requiring you to get approval for services in</w:t>
      </w:r>
      <w:r w:rsidRPr="00172979">
        <w:rPr>
          <w:rFonts w:ascii="Garamond" w:hAnsi="Garamond"/>
          <w:spacing w:val="-52"/>
        </w:rPr>
        <w:t xml:space="preserve"> </w:t>
      </w:r>
      <w:r w:rsidRPr="00172979">
        <w:rPr>
          <w:rFonts w:ascii="Garamond" w:hAnsi="Garamond"/>
        </w:rPr>
        <w:t>advance</w:t>
      </w:r>
      <w:r w:rsidRPr="00172979">
        <w:rPr>
          <w:rFonts w:ascii="Garamond" w:hAnsi="Garamond"/>
          <w:spacing w:val="2"/>
        </w:rPr>
        <w:t xml:space="preserve"> </w:t>
      </w:r>
      <w:r w:rsidRPr="00172979">
        <w:rPr>
          <w:rFonts w:ascii="Garamond" w:hAnsi="Garamond"/>
        </w:rPr>
        <w:t>(prior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authorization).</w:t>
      </w:r>
    </w:p>
    <w:p w14:paraId="6D84B100" w14:textId="77777777" w:rsidR="005414C8" w:rsidRPr="00172979" w:rsidRDefault="005414C8">
      <w:pPr>
        <w:pStyle w:val="BodyText"/>
        <w:kinsoku w:val="0"/>
        <w:overflowPunct w:val="0"/>
        <w:spacing w:before="8"/>
        <w:rPr>
          <w:rFonts w:ascii="Garamond" w:hAnsi="Garamond"/>
        </w:rPr>
      </w:pPr>
    </w:p>
    <w:p w14:paraId="1687323B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rPr>
          <w:rFonts w:ascii="Garamond" w:hAnsi="Garamond"/>
        </w:rPr>
      </w:pPr>
      <w:r w:rsidRPr="00172979">
        <w:rPr>
          <w:rFonts w:ascii="Garamond" w:hAnsi="Garamond"/>
        </w:rPr>
        <w:t>Cover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emergency</w:t>
      </w:r>
      <w:r w:rsidRPr="00172979">
        <w:rPr>
          <w:rFonts w:ascii="Garamond" w:hAnsi="Garamond"/>
          <w:spacing w:val="-7"/>
        </w:rPr>
        <w:t xml:space="preserve"> </w:t>
      </w:r>
      <w:r w:rsidRPr="00172979">
        <w:rPr>
          <w:rFonts w:ascii="Garamond" w:hAnsi="Garamond"/>
        </w:rPr>
        <w:t>services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by</w:t>
      </w:r>
      <w:r w:rsidRPr="00172979">
        <w:rPr>
          <w:rFonts w:ascii="Garamond" w:hAnsi="Garamond"/>
          <w:spacing w:val="13"/>
        </w:rPr>
        <w:t xml:space="preserve"> </w:t>
      </w:r>
      <w:r w:rsidRPr="00172979">
        <w:rPr>
          <w:rFonts w:ascii="Garamond" w:hAnsi="Garamond"/>
        </w:rPr>
        <w:t>out-of-network</w:t>
      </w:r>
      <w:r w:rsidRPr="00172979">
        <w:rPr>
          <w:rFonts w:ascii="Garamond" w:hAnsi="Garamond"/>
          <w:spacing w:val="-9"/>
        </w:rPr>
        <w:t xml:space="preserve"> </w:t>
      </w:r>
      <w:r w:rsidRPr="00172979">
        <w:rPr>
          <w:rFonts w:ascii="Garamond" w:hAnsi="Garamond"/>
        </w:rPr>
        <w:t>providers.</w:t>
      </w:r>
    </w:p>
    <w:p w14:paraId="5B9EC431" w14:textId="77777777" w:rsidR="005414C8" w:rsidRPr="00172979" w:rsidRDefault="005414C8">
      <w:pPr>
        <w:pStyle w:val="BodyText"/>
        <w:kinsoku w:val="0"/>
        <w:overflowPunct w:val="0"/>
        <w:spacing w:before="5"/>
        <w:rPr>
          <w:rFonts w:ascii="Garamond" w:hAnsi="Garamond"/>
        </w:rPr>
      </w:pPr>
    </w:p>
    <w:p w14:paraId="74D985EE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2" w:lineRule="auto"/>
        <w:ind w:right="507"/>
        <w:rPr>
          <w:rFonts w:ascii="Garamond" w:hAnsi="Garamond"/>
        </w:rPr>
      </w:pPr>
      <w:r w:rsidRPr="00172979">
        <w:rPr>
          <w:rFonts w:ascii="Garamond" w:hAnsi="Garamond"/>
        </w:rPr>
        <w:t>Base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what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you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owe</w:t>
      </w:r>
      <w:r w:rsidRPr="00172979">
        <w:rPr>
          <w:rFonts w:ascii="Garamond" w:hAnsi="Garamond"/>
          <w:spacing w:val="8"/>
        </w:rPr>
        <w:t xml:space="preserve"> </w:t>
      </w:r>
      <w:r w:rsidRPr="00172979">
        <w:rPr>
          <w:rFonts w:ascii="Garamond" w:hAnsi="Garamond"/>
        </w:rPr>
        <w:t>the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provider</w:t>
      </w:r>
      <w:r w:rsidRPr="00172979">
        <w:rPr>
          <w:rFonts w:ascii="Garamond" w:hAnsi="Garamond"/>
          <w:spacing w:val="-5"/>
        </w:rPr>
        <w:t xml:space="preserve"> </w:t>
      </w:r>
      <w:r w:rsidRPr="00172979">
        <w:rPr>
          <w:rFonts w:ascii="Garamond" w:hAnsi="Garamond"/>
        </w:rPr>
        <w:t>or</w:t>
      </w:r>
      <w:r w:rsidRPr="00172979">
        <w:rPr>
          <w:rFonts w:ascii="Garamond" w:hAnsi="Garamond"/>
          <w:spacing w:val="-5"/>
        </w:rPr>
        <w:t xml:space="preserve"> </w:t>
      </w:r>
      <w:r w:rsidRPr="00172979">
        <w:rPr>
          <w:rFonts w:ascii="Garamond" w:hAnsi="Garamond"/>
        </w:rPr>
        <w:t>facility</w:t>
      </w:r>
      <w:r w:rsidRPr="00172979">
        <w:rPr>
          <w:rFonts w:ascii="Garamond" w:hAnsi="Garamond"/>
          <w:spacing w:val="-14"/>
        </w:rPr>
        <w:t xml:space="preserve"> </w:t>
      </w:r>
      <w:r w:rsidRPr="00172979">
        <w:rPr>
          <w:rFonts w:ascii="Garamond" w:hAnsi="Garamond"/>
        </w:rPr>
        <w:t>(cost-sharing)</w:t>
      </w:r>
      <w:r w:rsidRPr="00172979">
        <w:rPr>
          <w:rFonts w:ascii="Garamond" w:hAnsi="Garamond"/>
          <w:spacing w:val="-10"/>
        </w:rPr>
        <w:t xml:space="preserve"> </w:t>
      </w:r>
      <w:r w:rsidRPr="00172979">
        <w:rPr>
          <w:rFonts w:ascii="Garamond" w:hAnsi="Garamond"/>
        </w:rPr>
        <w:t>on what</w:t>
      </w:r>
      <w:r w:rsidRPr="00172979">
        <w:rPr>
          <w:rFonts w:ascii="Garamond" w:hAnsi="Garamond"/>
          <w:spacing w:val="-1"/>
        </w:rPr>
        <w:t xml:space="preserve"> </w:t>
      </w:r>
      <w:r w:rsidRPr="00172979">
        <w:rPr>
          <w:rFonts w:ascii="Garamond" w:hAnsi="Garamond"/>
        </w:rPr>
        <w:t>it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would</w:t>
      </w:r>
      <w:r w:rsidRPr="00172979">
        <w:rPr>
          <w:rFonts w:ascii="Garamond" w:hAnsi="Garamond"/>
          <w:spacing w:val="-17"/>
        </w:rPr>
        <w:t xml:space="preserve"> </w:t>
      </w:r>
      <w:r w:rsidRPr="00172979">
        <w:rPr>
          <w:rFonts w:ascii="Garamond" w:hAnsi="Garamond"/>
        </w:rPr>
        <w:t>pay</w:t>
      </w:r>
      <w:r w:rsidRPr="00172979">
        <w:rPr>
          <w:rFonts w:ascii="Garamond" w:hAnsi="Garamond"/>
          <w:spacing w:val="2"/>
        </w:rPr>
        <w:t xml:space="preserve"> </w:t>
      </w:r>
      <w:r w:rsidRPr="00172979">
        <w:rPr>
          <w:rFonts w:ascii="Garamond" w:hAnsi="Garamond"/>
        </w:rPr>
        <w:t>an</w:t>
      </w:r>
      <w:r w:rsidRPr="00172979">
        <w:rPr>
          <w:rFonts w:ascii="Garamond" w:hAnsi="Garamond"/>
          <w:spacing w:val="-51"/>
        </w:rPr>
        <w:t xml:space="preserve"> </w:t>
      </w:r>
      <w:r w:rsidRPr="00172979">
        <w:rPr>
          <w:rFonts w:ascii="Garamond" w:hAnsi="Garamond"/>
        </w:rPr>
        <w:t>in-network provider or facility and show that amount in your explanation of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benefits.</w:t>
      </w:r>
    </w:p>
    <w:p w14:paraId="57F3FE82" w14:textId="77777777" w:rsidR="005414C8" w:rsidRPr="00172979" w:rsidRDefault="005414C8">
      <w:pPr>
        <w:pStyle w:val="BodyText"/>
        <w:kinsoku w:val="0"/>
        <w:overflowPunct w:val="0"/>
        <w:spacing w:before="5"/>
        <w:rPr>
          <w:rFonts w:ascii="Garamond" w:hAnsi="Garamond"/>
        </w:rPr>
      </w:pPr>
    </w:p>
    <w:p w14:paraId="4677B597" w14:textId="77777777" w:rsidR="005414C8" w:rsidRPr="00172979" w:rsidRDefault="005414C8">
      <w:pPr>
        <w:pStyle w:val="ListParagraph"/>
        <w:numPr>
          <w:ilvl w:val="1"/>
          <w:numId w:val="1"/>
        </w:numPr>
        <w:tabs>
          <w:tab w:val="left" w:pos="1389"/>
        </w:tabs>
        <w:kinsoku w:val="0"/>
        <w:overflowPunct w:val="0"/>
        <w:spacing w:line="230" w:lineRule="auto"/>
        <w:ind w:right="795"/>
        <w:rPr>
          <w:rFonts w:ascii="Garamond" w:hAnsi="Garamond"/>
        </w:rPr>
      </w:pPr>
      <w:r w:rsidRPr="00172979">
        <w:rPr>
          <w:rFonts w:ascii="Garamond" w:hAnsi="Garamond"/>
        </w:rPr>
        <w:t>Count any amount you pay for emergency services or out-of-network services</w:t>
      </w:r>
      <w:r w:rsidRPr="00172979">
        <w:rPr>
          <w:rFonts w:ascii="Garamond" w:hAnsi="Garamond"/>
          <w:spacing w:val="-52"/>
        </w:rPr>
        <w:t xml:space="preserve"> </w:t>
      </w:r>
      <w:r w:rsidRPr="00172979">
        <w:rPr>
          <w:rFonts w:ascii="Garamond" w:hAnsi="Garamond"/>
        </w:rPr>
        <w:t>toward</w:t>
      </w:r>
      <w:r w:rsidRPr="00172979">
        <w:rPr>
          <w:rFonts w:ascii="Garamond" w:hAnsi="Garamond"/>
          <w:spacing w:val="-4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6"/>
        </w:rPr>
        <w:t xml:space="preserve"> </w:t>
      </w:r>
      <w:r w:rsidRPr="00172979">
        <w:rPr>
          <w:rFonts w:ascii="Garamond" w:hAnsi="Garamond"/>
        </w:rPr>
        <w:t>deductible</w:t>
      </w:r>
      <w:r w:rsidRPr="00172979">
        <w:rPr>
          <w:rFonts w:ascii="Garamond" w:hAnsi="Garamond"/>
          <w:spacing w:val="-13"/>
        </w:rPr>
        <w:t xml:space="preserve"> </w:t>
      </w:r>
      <w:r w:rsidRPr="00172979">
        <w:rPr>
          <w:rFonts w:ascii="Garamond" w:hAnsi="Garamond"/>
        </w:rPr>
        <w:t>and</w:t>
      </w:r>
      <w:r w:rsidRPr="00172979">
        <w:rPr>
          <w:rFonts w:ascii="Garamond" w:hAnsi="Garamond"/>
          <w:spacing w:val="-20"/>
        </w:rPr>
        <w:t xml:space="preserve"> </w:t>
      </w:r>
      <w:r w:rsidRPr="00172979">
        <w:rPr>
          <w:rFonts w:ascii="Garamond" w:hAnsi="Garamond"/>
        </w:rPr>
        <w:t>out-of-pocket</w:t>
      </w:r>
      <w:r w:rsidRPr="00172979">
        <w:rPr>
          <w:rFonts w:ascii="Garamond" w:hAnsi="Garamond"/>
          <w:spacing w:val="-23"/>
        </w:rPr>
        <w:t xml:space="preserve"> </w:t>
      </w:r>
      <w:r w:rsidRPr="00172979">
        <w:rPr>
          <w:rFonts w:ascii="Garamond" w:hAnsi="Garamond"/>
        </w:rPr>
        <w:t>limit.</w:t>
      </w:r>
    </w:p>
    <w:p w14:paraId="797E3F10" w14:textId="77777777" w:rsidR="005414C8" w:rsidRPr="00172979" w:rsidRDefault="005414C8">
      <w:pPr>
        <w:pStyle w:val="BodyText"/>
        <w:kinsoku w:val="0"/>
        <w:overflowPunct w:val="0"/>
        <w:rPr>
          <w:rFonts w:ascii="Garamond" w:hAnsi="Garamond"/>
        </w:rPr>
      </w:pPr>
    </w:p>
    <w:p w14:paraId="7B464783" w14:textId="09CA11DB" w:rsidR="005414C8" w:rsidRPr="003A710E" w:rsidRDefault="005414C8" w:rsidP="00435FD1">
      <w:pPr>
        <w:pStyle w:val="BodyText"/>
        <w:kinsoku w:val="0"/>
        <w:overflowPunct w:val="0"/>
        <w:spacing w:before="1" w:line="235" w:lineRule="auto"/>
        <w:ind w:left="220" w:right="290"/>
        <w:rPr>
          <w:rFonts w:ascii="Garamond" w:hAnsi="Garamond"/>
          <w:color w:val="0000FF"/>
        </w:rPr>
      </w:pPr>
      <w:r w:rsidRPr="00172979">
        <w:rPr>
          <w:rFonts w:ascii="Garamond" w:hAnsi="Garamond"/>
          <w:b/>
          <w:bCs/>
        </w:rPr>
        <w:t>If you believe you’ve been wrongly billed</w:t>
      </w:r>
      <w:r w:rsidRPr="00172979">
        <w:rPr>
          <w:rFonts w:ascii="Garamond" w:hAnsi="Garamond"/>
        </w:rPr>
        <w:t>, you may contact</w:t>
      </w:r>
      <w:r w:rsidR="00435FD1">
        <w:rPr>
          <w:rFonts w:ascii="Garamond" w:hAnsi="Garamond"/>
        </w:rPr>
        <w:t xml:space="preserve">: </w:t>
      </w:r>
      <w:r w:rsidR="00B257CE">
        <w:rPr>
          <w:rFonts w:ascii="Garamond" w:hAnsi="Garamond"/>
        </w:rPr>
        <w:t>Georgia Secretary of State, Board of Professional Counselors, Social Workers, and Marriage &amp; Family Therapists, at 404-424-9966 or ExamBoards-Healthcare@sos.ga.gov.</w:t>
      </w:r>
      <w:r w:rsidRPr="00172979">
        <w:rPr>
          <w:rFonts w:ascii="Garamond" w:hAnsi="Garamond"/>
        </w:rPr>
        <w:t xml:space="preserve"> </w:t>
      </w:r>
    </w:p>
    <w:p w14:paraId="523272C9" w14:textId="77777777" w:rsidR="005414C8" w:rsidRPr="00172979" w:rsidRDefault="005414C8">
      <w:pPr>
        <w:pStyle w:val="BodyText"/>
        <w:kinsoku w:val="0"/>
        <w:overflowPunct w:val="0"/>
        <w:spacing w:before="2"/>
        <w:rPr>
          <w:rFonts w:ascii="Garamond" w:hAnsi="Garamond"/>
        </w:rPr>
      </w:pPr>
    </w:p>
    <w:p w14:paraId="746A6F25" w14:textId="77777777" w:rsidR="005414C8" w:rsidRDefault="005414C8" w:rsidP="00435FD1">
      <w:pPr>
        <w:pStyle w:val="Default"/>
        <w:rPr>
          <w:rFonts w:ascii="Garamond" w:hAnsi="Garamond"/>
        </w:rPr>
      </w:pPr>
      <w:r w:rsidRPr="00172979">
        <w:rPr>
          <w:rFonts w:ascii="Garamond" w:hAnsi="Garamond"/>
        </w:rPr>
        <w:t>Visit</w:t>
      </w:r>
      <w:r w:rsidRPr="00172979">
        <w:rPr>
          <w:rFonts w:ascii="Garamond" w:hAnsi="Garamond"/>
          <w:spacing w:val="-18"/>
        </w:rPr>
        <w:t xml:space="preserve"> </w:t>
      </w:r>
      <w:hyperlink r:id="rId5" w:history="1">
        <w:r w:rsidR="00435FD1" w:rsidRPr="007F012F">
          <w:rPr>
            <w:rStyle w:val="Hyperlink"/>
            <w:rFonts w:ascii="Garamond" w:hAnsi="Garamond"/>
            <w:color w:val="auto"/>
          </w:rPr>
          <w:t>https://www.cms.gov/files/document/model-disclosure-notice-patient-protections-against-surprise-billing-providers-facilities-health.pdf</w:t>
        </w:r>
      </w:hyperlink>
      <w:r w:rsidR="00435FD1" w:rsidRPr="007F012F">
        <w:rPr>
          <w:rFonts w:ascii="Garamond" w:hAnsi="Garamond"/>
          <w:color w:val="auto"/>
        </w:rPr>
        <w:t xml:space="preserve"> </w:t>
      </w:r>
      <w:r w:rsidRPr="00172979">
        <w:rPr>
          <w:rFonts w:ascii="Garamond" w:hAnsi="Garamond"/>
        </w:rPr>
        <w:t>for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more</w:t>
      </w:r>
      <w:r w:rsidRPr="00172979">
        <w:rPr>
          <w:rFonts w:ascii="Garamond" w:hAnsi="Garamond"/>
          <w:spacing w:val="12"/>
        </w:rPr>
        <w:t xml:space="preserve"> </w:t>
      </w:r>
      <w:r w:rsidRPr="00172979">
        <w:rPr>
          <w:rFonts w:ascii="Garamond" w:hAnsi="Garamond"/>
        </w:rPr>
        <w:t>information</w:t>
      </w:r>
      <w:r w:rsidRPr="00172979">
        <w:rPr>
          <w:rFonts w:ascii="Garamond" w:hAnsi="Garamond"/>
          <w:spacing w:val="-15"/>
        </w:rPr>
        <w:t xml:space="preserve"> </w:t>
      </w:r>
      <w:r w:rsidRPr="00172979">
        <w:rPr>
          <w:rFonts w:ascii="Garamond" w:hAnsi="Garamond"/>
        </w:rPr>
        <w:t>about</w:t>
      </w:r>
      <w:r w:rsidRPr="00172979">
        <w:rPr>
          <w:rFonts w:ascii="Garamond" w:hAnsi="Garamond"/>
          <w:spacing w:val="20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-3"/>
        </w:rPr>
        <w:t xml:space="preserve"> </w:t>
      </w:r>
      <w:r w:rsidRPr="00172979">
        <w:rPr>
          <w:rFonts w:ascii="Garamond" w:hAnsi="Garamond"/>
        </w:rPr>
        <w:t>rights</w:t>
      </w:r>
      <w:r w:rsidRPr="00172979">
        <w:rPr>
          <w:rFonts w:ascii="Garamond" w:hAnsi="Garamond"/>
          <w:spacing w:val="4"/>
        </w:rPr>
        <w:t xml:space="preserve"> </w:t>
      </w:r>
      <w:r w:rsidRPr="00172979">
        <w:rPr>
          <w:rFonts w:ascii="Garamond" w:hAnsi="Garamond"/>
        </w:rPr>
        <w:t>under</w:t>
      </w:r>
      <w:r w:rsidRPr="00172979">
        <w:rPr>
          <w:rFonts w:ascii="Garamond" w:hAnsi="Garamond"/>
          <w:spacing w:val="-21"/>
        </w:rPr>
        <w:t xml:space="preserve"> </w:t>
      </w:r>
      <w:r w:rsidR="00435FD1">
        <w:rPr>
          <w:rFonts w:ascii="Garamond" w:hAnsi="Garamond"/>
        </w:rPr>
        <w:t>F</w:t>
      </w:r>
      <w:r w:rsidRPr="00172979">
        <w:rPr>
          <w:rFonts w:ascii="Garamond" w:hAnsi="Garamond"/>
        </w:rPr>
        <w:t>ederal</w:t>
      </w:r>
      <w:r w:rsidRPr="00172979">
        <w:rPr>
          <w:rFonts w:ascii="Garamond" w:hAnsi="Garamond"/>
          <w:spacing w:val="-7"/>
        </w:rPr>
        <w:t xml:space="preserve"> </w:t>
      </w:r>
      <w:r w:rsidRPr="00172979">
        <w:rPr>
          <w:rFonts w:ascii="Garamond" w:hAnsi="Garamond"/>
        </w:rPr>
        <w:t>law.</w:t>
      </w:r>
    </w:p>
    <w:p w14:paraId="0C9455AD" w14:textId="77777777" w:rsidR="00745365" w:rsidRDefault="00745365" w:rsidP="00435FD1">
      <w:pPr>
        <w:pStyle w:val="BodyText"/>
        <w:kinsoku w:val="0"/>
        <w:overflowPunct w:val="0"/>
        <w:spacing w:line="290" w:lineRule="exact"/>
        <w:rPr>
          <w:rFonts w:ascii="Garamond" w:hAnsi="Garamond"/>
        </w:rPr>
      </w:pPr>
    </w:p>
    <w:p w14:paraId="7B986DD3" w14:textId="64CC79E3" w:rsidR="005414C8" w:rsidRPr="00745365" w:rsidRDefault="005414C8" w:rsidP="00435FD1">
      <w:pPr>
        <w:pStyle w:val="BodyText"/>
        <w:kinsoku w:val="0"/>
        <w:overflowPunct w:val="0"/>
        <w:spacing w:line="290" w:lineRule="exact"/>
        <w:rPr>
          <w:rFonts w:ascii="Garamond" w:hAnsi="Garamond"/>
          <w:color w:val="000000" w:themeColor="text1"/>
        </w:rPr>
      </w:pPr>
      <w:r w:rsidRPr="00745365">
        <w:rPr>
          <w:rFonts w:ascii="Garamond" w:hAnsi="Garamond"/>
          <w:color w:val="000000" w:themeColor="text1"/>
        </w:rPr>
        <w:t>Visit</w:t>
      </w:r>
      <w:r w:rsidRPr="00745365">
        <w:rPr>
          <w:rFonts w:ascii="Garamond" w:hAnsi="Garamond"/>
          <w:color w:val="000000" w:themeColor="text1"/>
          <w:spacing w:val="-19"/>
        </w:rPr>
        <w:t xml:space="preserve"> </w:t>
      </w:r>
      <w:r w:rsidR="00745365" w:rsidRPr="00745365">
        <w:rPr>
          <w:rFonts w:ascii="Garamond" w:hAnsi="Garamond"/>
          <w:color w:val="000000" w:themeColor="text1"/>
        </w:rPr>
        <w:t>https://www.legis.ga.gov/</w:t>
      </w:r>
      <w:r w:rsidRPr="00172979">
        <w:rPr>
          <w:rFonts w:ascii="Garamond" w:hAnsi="Garamond"/>
        </w:rPr>
        <w:t>for</w:t>
      </w:r>
      <w:r w:rsidRPr="00172979">
        <w:rPr>
          <w:rFonts w:ascii="Garamond" w:hAnsi="Garamond"/>
          <w:spacing w:val="-5"/>
        </w:rPr>
        <w:t xml:space="preserve"> </w:t>
      </w:r>
      <w:r w:rsidRPr="00172979">
        <w:rPr>
          <w:rFonts w:ascii="Garamond" w:hAnsi="Garamond"/>
        </w:rPr>
        <w:t>more</w:t>
      </w:r>
      <w:r w:rsidRPr="00172979">
        <w:rPr>
          <w:rFonts w:ascii="Garamond" w:hAnsi="Garamond"/>
          <w:spacing w:val="9"/>
        </w:rPr>
        <w:t xml:space="preserve"> </w:t>
      </w:r>
      <w:r w:rsidRPr="00172979">
        <w:rPr>
          <w:rFonts w:ascii="Garamond" w:hAnsi="Garamond"/>
        </w:rPr>
        <w:t>information</w:t>
      </w:r>
      <w:r w:rsidRPr="00172979">
        <w:rPr>
          <w:rFonts w:ascii="Garamond" w:hAnsi="Garamond"/>
          <w:spacing w:val="-17"/>
        </w:rPr>
        <w:t xml:space="preserve"> </w:t>
      </w:r>
      <w:r w:rsidRPr="00172979">
        <w:rPr>
          <w:rFonts w:ascii="Garamond" w:hAnsi="Garamond"/>
        </w:rPr>
        <w:t>about</w:t>
      </w:r>
      <w:r w:rsidRPr="00172979">
        <w:rPr>
          <w:rFonts w:ascii="Garamond" w:hAnsi="Garamond"/>
          <w:spacing w:val="-2"/>
        </w:rPr>
        <w:t xml:space="preserve"> </w:t>
      </w:r>
      <w:r w:rsidRPr="00172979">
        <w:rPr>
          <w:rFonts w:ascii="Garamond" w:hAnsi="Garamond"/>
        </w:rPr>
        <w:t>your</w:t>
      </w:r>
      <w:r w:rsidRPr="00172979">
        <w:rPr>
          <w:rFonts w:ascii="Garamond" w:hAnsi="Garamond"/>
          <w:spacing w:val="-6"/>
        </w:rPr>
        <w:t xml:space="preserve"> </w:t>
      </w:r>
      <w:r w:rsidRPr="00172979">
        <w:rPr>
          <w:rFonts w:ascii="Garamond" w:hAnsi="Garamond"/>
        </w:rPr>
        <w:t>rights</w:t>
      </w:r>
      <w:r w:rsidRPr="00172979">
        <w:rPr>
          <w:rFonts w:ascii="Garamond" w:hAnsi="Garamond"/>
          <w:spacing w:val="1"/>
        </w:rPr>
        <w:t xml:space="preserve"> </w:t>
      </w:r>
      <w:r w:rsidRPr="00172979">
        <w:rPr>
          <w:rFonts w:ascii="Garamond" w:hAnsi="Garamond"/>
        </w:rPr>
        <w:t>under</w:t>
      </w:r>
      <w:r w:rsidRPr="00172979">
        <w:rPr>
          <w:rFonts w:ascii="Garamond" w:hAnsi="Garamond"/>
          <w:spacing w:val="-5"/>
        </w:rPr>
        <w:t xml:space="preserve"> </w:t>
      </w:r>
      <w:r w:rsidR="00745365" w:rsidRPr="00745365">
        <w:rPr>
          <w:rFonts w:ascii="Garamond" w:hAnsi="Garamond"/>
          <w:color w:val="000000" w:themeColor="text1"/>
        </w:rPr>
        <w:t>Georgia law.</w:t>
      </w:r>
    </w:p>
    <w:sectPr w:rsidR="005414C8" w:rsidRPr="00745365" w:rsidSect="00172979">
      <w:pgSz w:w="12240" w:h="15840"/>
      <w:pgMar w:top="720" w:right="1008" w:bottom="720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939" w:hanging="320"/>
      </w:pPr>
      <w:rPr>
        <w:rFonts w:ascii="Calibri" w:hAnsi="Calibri" w:cs="Calibri"/>
        <w:b w:val="0"/>
        <w:bCs w:val="0"/>
        <w:i w:val="0"/>
        <w:i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826" w:hanging="320"/>
      </w:pPr>
    </w:lvl>
    <w:lvl w:ilvl="2">
      <w:numFmt w:val="bullet"/>
      <w:lvlText w:val="•"/>
      <w:lvlJc w:val="left"/>
      <w:pPr>
        <w:ind w:left="2712" w:hanging="320"/>
      </w:pPr>
    </w:lvl>
    <w:lvl w:ilvl="3">
      <w:numFmt w:val="bullet"/>
      <w:lvlText w:val="•"/>
      <w:lvlJc w:val="left"/>
      <w:pPr>
        <w:ind w:left="3598" w:hanging="320"/>
      </w:pPr>
    </w:lvl>
    <w:lvl w:ilvl="4">
      <w:numFmt w:val="bullet"/>
      <w:lvlText w:val="•"/>
      <w:lvlJc w:val="left"/>
      <w:pPr>
        <w:ind w:left="4484" w:hanging="320"/>
      </w:pPr>
    </w:lvl>
    <w:lvl w:ilvl="5">
      <w:numFmt w:val="bullet"/>
      <w:lvlText w:val="•"/>
      <w:lvlJc w:val="left"/>
      <w:pPr>
        <w:ind w:left="5370" w:hanging="320"/>
      </w:pPr>
    </w:lvl>
    <w:lvl w:ilvl="6">
      <w:numFmt w:val="bullet"/>
      <w:lvlText w:val="•"/>
      <w:lvlJc w:val="left"/>
      <w:pPr>
        <w:ind w:left="6256" w:hanging="320"/>
      </w:pPr>
    </w:lvl>
    <w:lvl w:ilvl="7">
      <w:numFmt w:val="bullet"/>
      <w:lvlText w:val="•"/>
      <w:lvlJc w:val="left"/>
      <w:pPr>
        <w:ind w:left="7142" w:hanging="320"/>
      </w:pPr>
    </w:lvl>
    <w:lvl w:ilvl="8">
      <w:numFmt w:val="bullet"/>
      <w:lvlText w:val="•"/>
      <w:lvlJc w:val="left"/>
      <w:pPr>
        <w:ind w:left="8028" w:hanging="3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40" w:hanging="353"/>
      </w:pPr>
      <w:rPr>
        <w:rFonts w:ascii="Times New Roman" w:hAnsi="Times New Roman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6" w:hanging="353"/>
      </w:pPr>
    </w:lvl>
    <w:lvl w:ilvl="2">
      <w:numFmt w:val="bullet"/>
      <w:lvlText w:val="•"/>
      <w:lvlJc w:val="left"/>
      <w:pPr>
        <w:ind w:left="2712" w:hanging="353"/>
      </w:pPr>
    </w:lvl>
    <w:lvl w:ilvl="3">
      <w:numFmt w:val="bullet"/>
      <w:lvlText w:val="•"/>
      <w:lvlJc w:val="left"/>
      <w:pPr>
        <w:ind w:left="3598" w:hanging="353"/>
      </w:pPr>
    </w:lvl>
    <w:lvl w:ilvl="4">
      <w:numFmt w:val="bullet"/>
      <w:lvlText w:val="•"/>
      <w:lvlJc w:val="left"/>
      <w:pPr>
        <w:ind w:left="4484" w:hanging="353"/>
      </w:pPr>
    </w:lvl>
    <w:lvl w:ilvl="5">
      <w:numFmt w:val="bullet"/>
      <w:lvlText w:val="•"/>
      <w:lvlJc w:val="left"/>
      <w:pPr>
        <w:ind w:left="5370" w:hanging="353"/>
      </w:pPr>
    </w:lvl>
    <w:lvl w:ilvl="6">
      <w:numFmt w:val="bullet"/>
      <w:lvlText w:val="•"/>
      <w:lvlJc w:val="left"/>
      <w:pPr>
        <w:ind w:left="6256" w:hanging="353"/>
      </w:pPr>
    </w:lvl>
    <w:lvl w:ilvl="7">
      <w:numFmt w:val="bullet"/>
      <w:lvlText w:val="•"/>
      <w:lvlJc w:val="left"/>
      <w:pPr>
        <w:ind w:left="7142" w:hanging="353"/>
      </w:pPr>
    </w:lvl>
    <w:lvl w:ilvl="8">
      <w:numFmt w:val="bullet"/>
      <w:lvlText w:val="•"/>
      <w:lvlJc w:val="left"/>
      <w:pPr>
        <w:ind w:left="8028" w:hanging="35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260" w:hanging="320"/>
      </w:pPr>
      <w:rPr>
        <w:rFonts w:ascii="Calibri" w:hAnsi="Calibri" w:cs="Calibri"/>
        <w:b w:val="0"/>
        <w:bCs w:val="0"/>
        <w:i w:val="0"/>
        <w:i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2114" w:hanging="320"/>
      </w:pPr>
    </w:lvl>
    <w:lvl w:ilvl="2">
      <w:numFmt w:val="bullet"/>
      <w:lvlText w:val="•"/>
      <w:lvlJc w:val="left"/>
      <w:pPr>
        <w:ind w:left="2968" w:hanging="320"/>
      </w:pPr>
    </w:lvl>
    <w:lvl w:ilvl="3">
      <w:numFmt w:val="bullet"/>
      <w:lvlText w:val="•"/>
      <w:lvlJc w:val="left"/>
      <w:pPr>
        <w:ind w:left="3822" w:hanging="320"/>
      </w:pPr>
    </w:lvl>
    <w:lvl w:ilvl="4">
      <w:numFmt w:val="bullet"/>
      <w:lvlText w:val="•"/>
      <w:lvlJc w:val="left"/>
      <w:pPr>
        <w:ind w:left="4676" w:hanging="320"/>
      </w:pPr>
    </w:lvl>
    <w:lvl w:ilvl="5">
      <w:numFmt w:val="bullet"/>
      <w:lvlText w:val="•"/>
      <w:lvlJc w:val="left"/>
      <w:pPr>
        <w:ind w:left="5530" w:hanging="320"/>
      </w:pPr>
    </w:lvl>
    <w:lvl w:ilvl="6">
      <w:numFmt w:val="bullet"/>
      <w:lvlText w:val="•"/>
      <w:lvlJc w:val="left"/>
      <w:pPr>
        <w:ind w:left="6384" w:hanging="320"/>
      </w:pPr>
    </w:lvl>
    <w:lvl w:ilvl="7">
      <w:numFmt w:val="bullet"/>
      <w:lvlText w:val="•"/>
      <w:lvlJc w:val="left"/>
      <w:pPr>
        <w:ind w:left="7238" w:hanging="320"/>
      </w:pPr>
    </w:lvl>
    <w:lvl w:ilvl="8">
      <w:numFmt w:val="bullet"/>
      <w:lvlText w:val="•"/>
      <w:lvlJc w:val="left"/>
      <w:pPr>
        <w:ind w:left="8092" w:hanging="32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8" w:hanging="369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o"/>
      <w:lvlJc w:val="left"/>
      <w:pPr>
        <w:ind w:left="1388" w:hanging="353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315" w:hanging="353"/>
      </w:pPr>
    </w:lvl>
    <w:lvl w:ilvl="3">
      <w:numFmt w:val="bullet"/>
      <w:lvlText w:val="•"/>
      <w:lvlJc w:val="left"/>
      <w:pPr>
        <w:ind w:left="3251" w:hanging="353"/>
      </w:pPr>
    </w:lvl>
    <w:lvl w:ilvl="4">
      <w:numFmt w:val="bullet"/>
      <w:lvlText w:val="•"/>
      <w:lvlJc w:val="left"/>
      <w:pPr>
        <w:ind w:left="4186" w:hanging="353"/>
      </w:pPr>
    </w:lvl>
    <w:lvl w:ilvl="5">
      <w:numFmt w:val="bullet"/>
      <w:lvlText w:val="•"/>
      <w:lvlJc w:val="left"/>
      <w:pPr>
        <w:ind w:left="5122" w:hanging="353"/>
      </w:pPr>
    </w:lvl>
    <w:lvl w:ilvl="6">
      <w:numFmt w:val="bullet"/>
      <w:lvlText w:val="•"/>
      <w:lvlJc w:val="left"/>
      <w:pPr>
        <w:ind w:left="6057" w:hanging="353"/>
      </w:pPr>
    </w:lvl>
    <w:lvl w:ilvl="7">
      <w:numFmt w:val="bullet"/>
      <w:lvlText w:val="•"/>
      <w:lvlJc w:val="left"/>
      <w:pPr>
        <w:ind w:left="6993" w:hanging="353"/>
      </w:pPr>
    </w:lvl>
    <w:lvl w:ilvl="8">
      <w:numFmt w:val="bullet"/>
      <w:lvlText w:val="•"/>
      <w:lvlJc w:val="left"/>
      <w:pPr>
        <w:ind w:left="7928" w:hanging="353"/>
      </w:pPr>
    </w:lvl>
  </w:abstractNum>
  <w:abstractNum w:abstractNumId="4" w15:restartNumberingAfterBreak="0">
    <w:nsid w:val="47AE2CB5"/>
    <w:multiLevelType w:val="hybridMultilevel"/>
    <w:tmpl w:val="65D6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wMje0MDcxMjIwMjRX0lEKTi0uzszPAykwrQUABM7/TywAAAA="/>
  </w:docVars>
  <w:rsids>
    <w:rsidRoot w:val="00766697"/>
    <w:rsid w:val="0001105F"/>
    <w:rsid w:val="000326E8"/>
    <w:rsid w:val="00162531"/>
    <w:rsid w:val="00172979"/>
    <w:rsid w:val="002251F3"/>
    <w:rsid w:val="00380C34"/>
    <w:rsid w:val="00397755"/>
    <w:rsid w:val="003A710E"/>
    <w:rsid w:val="004307C1"/>
    <w:rsid w:val="00435FD1"/>
    <w:rsid w:val="0045735F"/>
    <w:rsid w:val="0048637A"/>
    <w:rsid w:val="005414C8"/>
    <w:rsid w:val="00582FC2"/>
    <w:rsid w:val="006327A0"/>
    <w:rsid w:val="0072311C"/>
    <w:rsid w:val="00745365"/>
    <w:rsid w:val="00761219"/>
    <w:rsid w:val="00766697"/>
    <w:rsid w:val="007F012F"/>
    <w:rsid w:val="009D5122"/>
    <w:rsid w:val="00B257CE"/>
    <w:rsid w:val="00B8077D"/>
    <w:rsid w:val="00D103DE"/>
    <w:rsid w:val="00D8748F"/>
    <w:rsid w:val="00F12A75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C477B"/>
  <w14:defaultImageDpi w14:val="0"/>
  <w15:docId w15:val="{38B8C540-A078-479D-A3EE-D3912086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220"/>
      <w:outlineLvl w:val="0"/>
    </w:pPr>
    <w:rPr>
      <w:b/>
      <w:bCs/>
      <w:sz w:val="25"/>
      <w:szCs w:val="25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940" w:hanging="35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8748F"/>
    <w:pPr>
      <w:widowControl/>
      <w:autoSpaceDE/>
      <w:autoSpaceDN/>
      <w:adjustRightInd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itleChar">
    <w:name w:val="Title Char"/>
    <w:link w:val="Title"/>
    <w:rsid w:val="00D8748F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D8748F"/>
    <w:rPr>
      <w:color w:val="0563C1"/>
      <w:u w:val="single"/>
    </w:rPr>
  </w:style>
  <w:style w:type="paragraph" w:customStyle="1" w:styleId="Default">
    <w:name w:val="Default"/>
    <w:rsid w:val="00B807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3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files/document/model-disclosure-notice-patient-protections-against-surprise-billing-providers-facilities-health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\Documents\Custom%20Office%20Templates\CUSTOMIZABLE_Model%20Disclosure%20Notice%20to%20Regarding%20Patient%20Protections%20Against%20Surprise%20Billing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C:\Users\Becky\Documents\Custom Office Templates\CUSTOMIZABLE_Model Disclosure Notice to Regarding Patient Protections Against Surprise Billing.doc.dot</Template>
  <TotalTime>14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 Instructions for Providers and Facilities</vt:lpstr>
    </vt:vector>
  </TitlesOfParts>
  <Company/>
  <LinksUpToDate>false</LinksUpToDate>
  <CharactersWithSpaces>4637</CharactersWithSpaces>
  <SharedDoc>false</SharedDoc>
  <HLinks>
    <vt:vector size="12" baseType="variant"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https://www.cms.gov/files/document/model-disclosure-notice-patient-protections-against-surprise-billing-providers-facilities-health.pdf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https://www.cms.gov/files/document/model-disclosure-notice-patient-protections-against-surprise-billing-providers-facilities-health.pdf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 Instructions for Providers and Facilities</dc:title>
  <dc:subject>Model Disclosure Notice Regarding Patient Protections Against Surprise Billing Instructions for Providers and Facilities</dc:subject>
  <dc:creator>Becky</dc:creator>
  <cp:keywords>Model Disclosure NoticePatient ProtectionsAgainst Surprise BillingProvidersFacilitiesstate law protections restrictions on providers and facilities state and federal agencies contacting</cp:keywords>
  <dc:description/>
  <cp:lastModifiedBy>Denice Clark</cp:lastModifiedBy>
  <cp:revision>3</cp:revision>
  <dcterms:created xsi:type="dcterms:W3CDTF">2022-01-03T14:16:00Z</dcterms:created>
  <dcterms:modified xsi:type="dcterms:W3CDTF">2022-01-03T14:44:00Z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